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Augustów, dn. 11 stycznia 2019 r.</w:t>
      </w:r>
    </w:p>
    <w:p>
      <w:pPr>
        <w:pStyle w:val="Normal"/>
        <w:spacing w:lineRule="auto" w: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ZAPYTANIE OFERTOWE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 niniejsze zapytanie ma formę rozeznania rynku i nie stanowi zapytania ofertowego w rozumieniu przepisów ustawy Prawo zamówień publicznych )</w:t>
      </w:r>
    </w:p>
    <w:p>
      <w:pPr>
        <w:pStyle w:val="Normal"/>
        <w:spacing w:lineRule="auto" w:line="36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>Zwracamy się z prośbą o przedstawienie oferty cenowej na 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br/>
      </w:r>
      <w:r>
        <w:rPr>
          <w:rFonts w:ascii="Tahoma" w:hAnsi="Tahoma"/>
          <w:b/>
          <w:color w:val="222222"/>
          <w:sz w:val="20"/>
          <w:szCs w:val="20"/>
          <w:shd w:fill="FFFFFF" w:val="clear"/>
        </w:rPr>
        <w:t>Zakup z dostawą tlenu medycznego oraz dzierżawa zbiornika, stacji redukcyjnej dla potrzeb SPZOZ w Augustowie .</w:t>
      </w:r>
      <w:r>
        <w:rPr>
          <w:rFonts w:ascii="Tahoma" w:hAnsi="Tahoma"/>
          <w:b/>
          <w:color w:val="222222"/>
          <w:sz w:val="20"/>
          <w:szCs w:val="20"/>
        </w:rPr>
        <w:br/>
        <w:br/>
      </w:r>
      <w:r>
        <w:rPr>
          <w:rFonts w:ascii="Tahoma" w:hAnsi="Tahoma"/>
          <w:b/>
          <w:color w:val="222222"/>
          <w:sz w:val="20"/>
          <w:szCs w:val="20"/>
          <w:shd w:fill="FFFFFF" w:val="clear"/>
        </w:rPr>
        <w:t xml:space="preserve"> Określenie przedmiotu zamówienia: </w:t>
      </w:r>
      <w:r>
        <w:rPr>
          <w:rFonts w:ascii="Tahoma" w:hAnsi="Tahoma"/>
          <w:color w:val="222222"/>
          <w:sz w:val="20"/>
          <w:szCs w:val="20"/>
          <w:shd w:fill="FFFFFF" w:val="clear"/>
        </w:rPr>
        <w:br/>
        <w:t xml:space="preserve">1. Przedmiotem zamówienia jest: </w:t>
        <w:br/>
        <w:t xml:space="preserve">1.1) cykliczna dostawa ciekłego tlenu medycznego, </w:t>
        <w:br/>
        <w:t xml:space="preserve"> 1.2) dostawa, montaż i dzierżawa stacji redukcyjnej sprężonego tlenu medycznego, </w:t>
        <w:br/>
        <w:t>2. Wymagania do tlenu medycznego:</w:t>
        <w:br/>
        <w:t xml:space="preserve"> 2.1) Wykonawca musi zapewnić stałe, nieprzerywalne i pokrywające zapotrzebowanie Zamawiającego dostarczanie tlenu medycznego.  Zamawiający zastrzega sobie prawo do zamawiania jedynie ilości zgodnych z faktycznymi potrzebami, z zastrzeżeniem, że zmniejszenie zamówienia nie będzie większe niż 30% w stosunku do wartości - ilości określonej niniejszą umową.</w:t>
        <w:br/>
        <w:t xml:space="preserve"> Dostawy ciekłego tlenu medycznego będą realizowane sukcesywnie w ilości zgodnej z zamówieniami złożonymi przez przedstawiciela Zamawiającego, w terminie max 72 godziny.</w:t>
        <w:br/>
        <w:t xml:space="preserve"> 2.2) Dostarczany tlen medyczny musi spełniać wymagania monografii Farmakopei Europejskiej oraz posiadać wszystkie obowiązujące prawem dokumenty dopuszczające go do obrotu i stosowania jako produkt leczniczy.</w:t>
        <w:br/>
        <w:t>2.3) Zamawiający oczekuje oddania w dzierżawę zbiornika o pojemności  6000 litrów ,</w:t>
        <w:br/>
        <w:t xml:space="preserve">2.4) Zbiornik do magazynowania tlenu ciekłego ma być zlokalizowany na zapleczu Szpitala obok rozdzielni tlenu, na istniejącym już fundamencie z betonu B150 o wymiarach </w:t>
      </w:r>
      <w:r>
        <w:rPr>
          <w:rFonts w:ascii="Tahoma" w:hAnsi="Tahoma"/>
          <w:b/>
          <w:color w:val="222222"/>
          <w:sz w:val="20"/>
          <w:szCs w:val="20"/>
          <w:shd w:fill="FFFFFF" w:val="clear"/>
        </w:rPr>
        <w:t xml:space="preserve">415 cm x 375 </w:t>
      </w:r>
      <w:r>
        <w:rPr>
          <w:rFonts w:ascii="Tahoma" w:hAnsi="Tahoma"/>
          <w:color w:val="222222"/>
          <w:sz w:val="20"/>
          <w:szCs w:val="20"/>
          <w:shd w:fill="FFFFFF" w:val="clear"/>
        </w:rPr>
        <w:t>cm oraz głębokości 55 cm i mocowany na 4 śruby M 24 . Na istniejącym fundamencie musi stanąć zbiornik na tlen ciekły oraz niezbędne do jego prawidłowego funkcjonowania urządzenia ;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Przewidziano pionowy zbiornik stacjonarny tlenu ciekłego wraz z parownicą wolnostojącą, które są zlokalizowane na wolnostojącym fundamencie płytowym, na terenie szpitala, zgodnie z opracowaniem graficznym – RYS GM-01.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 xml:space="preserve">W oparciu o zapotrzebowanie tlenu medycznego (dobowe, miesięczne i roczne) dobrano wielkość zbiornika i parownicy. 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Projektuje się stację zgazowania tlenu ciekłego ze zbiornikiem stacjonarnym pionowym, przykładowo typu VT6 lub równoważny. Dane techniczne zbiornika: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- średnica - 1800mm, wysokość - 5820mm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- pojemność - 6000l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>
        <w:rPr>
          <w:rFonts w:ascii="Tahoma" w:hAnsi="Tahoma"/>
          <w:bCs/>
          <w:i/>
          <w:iCs/>
          <w:sz w:val="20"/>
          <w:szCs w:val="20"/>
        </w:rPr>
        <w:t xml:space="preserve">max ciśnienie robocze - 37 bar 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>
        <w:rPr>
          <w:rFonts w:ascii="Tahoma" w:hAnsi="Tahoma"/>
          <w:bCs/>
          <w:i/>
          <w:iCs/>
          <w:sz w:val="20"/>
          <w:szCs w:val="20"/>
        </w:rPr>
        <w:t>ciężar zbiornika z tlenem 6680kg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- wyposażony w manometr i kompletną armaturę zabezpieczająco-kontrolną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- zgodny z EN138458 i dyrektywą PED 97/23/EC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Przy zbiorniku, na projektowanym fundamencie zamontować należy wolnostojącą parownicę atmosferyczną o wydajności dla tlenu 100Nm3/h, max. ciśnienie robocze 40 bar, zgodną z dyrektywą PED 97/23/EC.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Przed niekontrolowanym wzrostem ciśnienia parownicę zabezpieczono zaworem bezpieczeństwa umieszczonym bezpośrednio za parownicą oraz zaworem zwrotnym i odcinającym. Armaturę należy zabezpieczyć obudową z blachy ocynkowanej, chroniącą przed opadami atmosferycznymi i dostępem osób niepowołanych.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Cs/>
          <w:i/>
          <w:iCs/>
          <w:sz w:val="20"/>
          <w:szCs w:val="20"/>
        </w:rPr>
      </w:pPr>
      <w:r>
        <w:rPr>
          <w:rFonts w:ascii="Tahoma" w:hAnsi="Tahoma"/>
          <w:bCs/>
          <w:i/>
          <w:iCs/>
          <w:sz w:val="20"/>
          <w:szCs w:val="20"/>
        </w:rPr>
        <w:t>Zbiornik i parownica winna być wykonana i odebrana wg dyrektywy PED 97/23/EC.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 xml:space="preserve">Istniejący stan obiektów obrazuje rysunek stanowiący Załącznik do SIWZ. </w:t>
        <w:br/>
        <w:t>2.5) Zamawiający oczekuje od Wykonawcy :</w:t>
        <w:br/>
        <w:t xml:space="preserve"> a) wykonania projektu posadowienia nowego zbiornika (jeżeli jest wymagany) i uzyskania wszelkich pozwoleń budowlanych, jeżeli będą one prawem wymagane, </w:t>
        <w:br/>
        <w:t>b) uzyskania dopuszczenia UDT do eksploatacji zbiornika,</w:t>
        <w:br/>
        <w:t xml:space="preserve"> c) posadowienia nowego zbiornika max do dnia 20 lutego 2019 r. </w:t>
        <w:br/>
        <w:t>d) dostarczenia wszelkiej dokumentacji techniczno - ruchowej, instrukcji obsługi, itp. niezbędnej do dalszej eksploatacji zbiornika (po jego montażu),</w:t>
        <w:br/>
        <w:t xml:space="preserve">e) przeglądów zbiornika oraz instalacji pomocniczej, zgodnie z obowiązującymi przepisami (DTR), których koszt zawarty jest w cenie czynszu dzierżawnego, </w:t>
        <w:br/>
        <w:t>f) przeszkolenia pracowników Zamawiającego w użytkowaniu zbiornika na ciekły tlen oraz jego instalacji,</w:t>
        <w:br/>
        <w:t xml:space="preserve"> g) zagwarantowania właściwego stanu technicznego zbiornika przez cały okres eksploatacji przez Zamawiającego, </w:t>
        <w:br/>
        <w:t xml:space="preserve">h) zdemontowania i usunięcia zbiornika na własny koszt po zakończeniu trwania umowy z terenu Zamawiającego. 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>i) teren Stacji Zgazowania ciekłego należy ogrodzić i zabezpieczyć przed dostępem osób nieuprawnionych . Przewidziano ogrodzenie systemowe ze stali ocynkowanej  o wys. 1,50 m  z bramą dwuskrzydłową  o szer. 2 m zamykaną na klucz .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>j) na ogrodzeniu Stacji Zgazowania tlenu  należy umieścić znaki wg PN-64/-01255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>- znak zakazu używania otwartego ognia  i palenia tytoniu (D=25cm)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>- znak ostrzeżenia przed niskimi temperaturami A=36 cm)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color w:val="222222"/>
          <w:sz w:val="20"/>
          <w:szCs w:val="20"/>
          <w:shd w:fill="FFFFFF" w:val="clear"/>
        </w:rPr>
      </w:pPr>
      <w:r>
        <w:rPr>
          <w:rFonts w:ascii="Tahoma" w:hAnsi="Tahoma"/>
          <w:color w:val="222222"/>
          <w:sz w:val="20"/>
          <w:szCs w:val="20"/>
          <w:shd w:fill="FFFFFF" w:val="clear"/>
        </w:rPr>
        <w:t xml:space="preserve">2.6) Koszty napraw wszelkich awarii zbiornika oraz jego urządzeń pomocniczych wykonywanych przez cały czas związania się umową, należą do Wykonawcy i mają być zawarte w cenie czynszu dzierżawnego. Czas oczekiwania na usunięcie awarii nie może przekraczać 48 godzin od chwili jej zgłoszenia. </w:t>
      </w:r>
    </w:p>
    <w:p>
      <w:pPr>
        <w:pStyle w:val="Tretekstu"/>
        <w:spacing w:lineRule="auto" w:line="360" w:before="0" w:after="60"/>
        <w:jc w:val="left"/>
        <w:rPr>
          <w:rFonts w:ascii="Tahoma" w:hAnsi="Tahoma"/>
          <w:b/>
          <w:color w:val="222222"/>
          <w:sz w:val="20"/>
          <w:szCs w:val="20"/>
          <w:shd w:fill="FFFFFF" w:val="clear"/>
        </w:rPr>
      </w:pPr>
      <w:r>
        <w:rPr>
          <w:rFonts w:ascii="Tahoma" w:hAnsi="Tahoma"/>
          <w:b/>
          <w:color w:val="222222"/>
          <w:sz w:val="20"/>
          <w:szCs w:val="20"/>
          <w:shd w:fill="FFFFFF" w:val="clear"/>
        </w:rPr>
        <w:t>Wykonawca zobowiązuje się do wyprowadzenia przewodów  tlenowych  do istniejącej stacji tlenowej , która jest obok płyty i podłączenia ich do istniejącej instalacji.</w:t>
      </w:r>
      <w:r>
        <w:rPr>
          <w:rFonts w:ascii="Tahoma" w:hAnsi="Tahoma"/>
          <w:color w:val="222222"/>
          <w:sz w:val="20"/>
          <w:szCs w:val="20"/>
          <w:shd w:fill="FFFFFF" w:val="clear"/>
        </w:rPr>
        <w:br/>
        <w:t xml:space="preserve">Wykonawca wykonuje wszystkie roboty i ponosi całość nakładów finansowych związanych z montażem nowego zbiornika oraz wykonaniem niezbędnej do jego funkcjonowania instalacji.      </w:t>
        <w:br/>
      </w:r>
      <w:r>
        <w:rPr>
          <w:rFonts w:ascii="Tahoma" w:hAnsi="Tahoma"/>
          <w:b/>
          <w:color w:val="222222"/>
          <w:sz w:val="20"/>
          <w:szCs w:val="20"/>
          <w:shd w:fill="FFFFFF" w:val="clear"/>
        </w:rPr>
        <w:br/>
      </w:r>
    </w:p>
    <w:p>
      <w:pPr>
        <w:pStyle w:val="Normal"/>
        <w:spacing w:lineRule="auto" w:line="360"/>
        <w:ind w:left="0" w:right="0" w:firstLine="39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OPIS PRZEDMIOTU ZAMÓWIENIA</w:t>
      </w:r>
    </w:p>
    <w:p>
      <w:pPr>
        <w:pStyle w:val="Normal"/>
        <w:spacing w:lineRule="auto" w:line="360"/>
        <w:ind w:left="0" w:right="0" w:firstLine="39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Taszowie"/>
        <w:numPr>
          <w:ilvl w:val="0"/>
          <w:numId w:val="2"/>
        </w:numPr>
        <w:spacing w:lineRule="auto" w:line="360"/>
        <w:jc w:val="left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Tlen medyczny ciekły tankowany do zbiornika na posesji Zamawiającego. Realizacja dostaw cysternami kriogenicznymi z urządzeniami pozwalającymi na przetaczanie do zaworów zbiornika tlenu  znajdującego się na posesji Zamawiającego, tj. SPZZOZ w Augustowie , ul. Szpitalna 12 , 16-300 Augustów . Podstawą do każdorazowej ewidencji dostaw będą dokumenty dostawy potwierdzone przez Zamawiającego na podstawie przelanej ilości gazu  z odczytu mierników znajdujących się na cysternie Wykonawcy. Zamówienia składane będą telefonicznie lub faxem lub za pomocą poczty elektronicznej.  Zamawiający realizuje  dostawy tlenu medycznego według potrzeb.</w:t>
        <w:br/>
        <w:t>Do każdorazowej dostawy wymagany jest atest jakości tlenu ciekłego medycznego.</w:t>
      </w:r>
    </w:p>
    <w:p>
      <w:pPr>
        <w:pStyle w:val="Taszowie"/>
        <w:numPr>
          <w:ilvl w:val="0"/>
          <w:numId w:val="2"/>
        </w:numPr>
        <w:spacing w:lineRule="auto" w:line="360"/>
        <w:jc w:val="left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Dostawa i wydzierżawienie oraz montaż zbiornika magazynowego tlenu ciekłego medycznego o poj. ok. 6 000 kg – który Zamawiający wydzierżawi na okres </w:t>
        <w:br/>
        <w:t>36  miesięcy.</w:t>
      </w:r>
    </w:p>
    <w:p>
      <w:pPr>
        <w:pStyle w:val="Taszowie"/>
        <w:numPr>
          <w:ilvl w:val="0"/>
          <w:numId w:val="2"/>
        </w:numPr>
        <w:spacing w:lineRule="auto" w:line="360"/>
        <w:ind w:left="36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Taszowie"/>
        <w:numPr>
          <w:ilvl w:val="0"/>
          <w:numId w:val="2"/>
        </w:numPr>
        <w:tabs>
          <w:tab w:val="left" w:pos="708" w:leader="none"/>
        </w:tabs>
        <w:spacing w:lineRule="auto" w:line="360"/>
        <w:ind w:left="720" w:right="0" w:hanging="360"/>
        <w:rPr>
          <w:rFonts w:cs="Times New Roman" w:ascii="Tahoma" w:hAnsi="Tahoma"/>
          <w:b/>
          <w:sz w:val="20"/>
          <w:szCs w:val="20"/>
        </w:rPr>
      </w:pPr>
      <w:r>
        <w:rPr>
          <w:rFonts w:cs="Times New Roman" w:ascii="Tahoma" w:hAnsi="Tahoma"/>
          <w:b/>
          <w:sz w:val="20"/>
          <w:szCs w:val="20"/>
        </w:rPr>
        <w:t>Do obowiązków Wykonawcy należeć będzie;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1. Montaż  zbiornika tlenu medycznego przez  Wykonawcę ,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2. Wykonawca ponosi pełną odpowiedzialność za stan techniczny wydzierżawianego zbiornika oraz zgodność z obowiązującymi przepisami prawa i normami UE.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3. Wykonawca oświadcza, że zbiornik będący przedmiotem dzierżawy spełnia wszelkie przewidziane prawem wymogi techniczne, wymogi bezpieczeństwa oraz normy UE.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jc w:val="left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4. Wykonawca zobowiązuje się na własny koszt w okresie trwania umowy do konserwacji, legalizacji, naprawy i modernizacji wydzierżawianego zbiornika wraz z parownicą oraz wykonania innych czynności niezbędnych do zapewnienia bezpieczeństwa zgodnie  z wymogami UDT.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5. Wykonawca oświadcza, że zbiornik na ciekły tlen medyczny jest dopuszczony do obrotu i używania oraz spełnia wymagania określone w obowiązujących przepisach w tym zakresie.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6. W celu prawidłowego wykonania przedmiotu umowy Wykonawca zobowiązuje się do: dostarczenia, wyładunku i zamontowania zbiornika w wyznaczonym miejscu zlokalizowanym na terenie szpitala w terminie tygodnia od dnia podpisania umowy. </w:t>
        <w:br/>
        <w:t>Do obowiązków Zamawiającego należy zapewnienie odpowiedniego dźwigu na czas rozładunku zbiornika wraz z oprzyrządowaniem.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1. Przekazanie zbiornika nastąpi protokołem zdawczo - odbiorczym sporządzonym </w:t>
        <w:br/>
        <w:t>z udziałem obu stron.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2. Wykonawca zobowiązany jest po zainstalowaniu zbiornika do wykonania czynności związanych z przeprowadzeniem przez Urząd Dozoru Technicznego odbioru końcowego oraz przeszkolenia pracowników Zamawiającego w zakresie obsługi oraz pozostałych niezbędnych czynności wynikających z obowiązujących aktualnych aktów prawnych.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3. Prace związane z montażem zbiornika muszą być realizowane przez Wykonawcę </w:t>
        <w:br/>
        <w:t>w sposób, który nie spowoduje przerw w dostawie tlenu ciekłego.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4.Wykonawca zobowiązany jest do przekazania Zamawiającemu aktualnej kompletnej instrukcji obsługi zbiornika, schematów instalacji dokumentacji technicznej, paszportu technicznego urządzenia wraz z dopuszczeniem do eksploatacji. 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5. Po zakończeniu umowy Wykonawca, w przypadku wyboru nowego Wykonawcy, zobowiązany jest we własnym zakresie oraz na swój koszt zdemontować pusty zbiornik na tlen ciekły, wraz z parownicą atmosferyczną, a także zabezpieczyć pozostałe instalacje doprowadzające tlen.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b/>
          <w:sz w:val="20"/>
          <w:szCs w:val="20"/>
        </w:rPr>
      </w:pPr>
      <w:r>
        <w:rPr>
          <w:rFonts w:cs="Times New Roman" w:ascii="Tahoma" w:hAnsi="Tahoma"/>
          <w:b/>
          <w:sz w:val="20"/>
          <w:szCs w:val="20"/>
        </w:rPr>
        <w:t xml:space="preserve">6. Pożądana jest wizja lokalna na posesji Zamawiającego w celu zapoznania się </w:t>
        <w:br/>
        <w:t>z warunkami technicznymi posiadanych instalacji zbiornika i rozdzielni tlenu.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7. Realizacja zamówienia w ciągu max. </w:t>
      </w:r>
      <w:r>
        <w:rPr>
          <w:rFonts w:cs="Times New Roman" w:ascii="Tahoma" w:hAnsi="Tahoma"/>
          <w:b/>
          <w:sz w:val="20"/>
          <w:szCs w:val="20"/>
        </w:rPr>
        <w:t>3</w:t>
      </w:r>
      <w:r>
        <w:rPr>
          <w:rFonts w:cs="Times New Roman" w:ascii="Tahoma" w:hAnsi="Tahoma"/>
          <w:sz w:val="20"/>
          <w:szCs w:val="20"/>
        </w:rPr>
        <w:t xml:space="preserve"> dni roboczych od czasu złożenia oficjalnego zamówienia.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8. Tlen medyczny  musi posiadać wpis do Rejestru Produktów i Środków Leczniczych dopuszczonych do obrotu na terytorium RP Dz. U. 01.126.1376 z póź. zm. oraz Ustawy Prawo Farmaceutyczne z 6.09.2001 Dz. U. 04.53.533.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9. Wykonawca ma obowiązek zapewnić zgodność i jakość dostarczanego ciekłego tlenu medycznego z obowiązującymi normami PN- C - 84911:1997 i F. P. IV oraz dołączyć do każdej dostawy wyniki badań czystości gazu - świadectwa kontroli jakości.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>10. Podstawą do ewidencji dostaw będą dokumenty dostawy potwierdzone przez upoważnionych pracowników Zamawiającego.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11. Ilość zatankowanej do zbiornika cieczy (ciekły tlen medyczny) określana będzie na podstawie pomiaru za pomocą przepływomierza umieszczonego przy cysternie Wykonawcy. Przepływomierze przy cysternach muszą posiadać pozwolenie Głównego Prezesa Urzędu Miar w Warszawie – na tankowanie zbiorników. </w:t>
      </w:r>
    </w:p>
    <w:p>
      <w:pPr>
        <w:pStyle w:val="Taszowie"/>
        <w:numPr>
          <w:ilvl w:val="0"/>
          <w:numId w:val="2"/>
        </w:numPr>
        <w:spacing w:lineRule="auto" w:line="360"/>
        <w:ind w:left="720" w:right="0" w:hanging="360"/>
        <w:rPr>
          <w:rFonts w:cs="Times New Roman" w:ascii="Tahoma" w:hAnsi="Tahoma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  <w:t xml:space="preserve">12.Wykonawca zapewni stałą rezerwę tlenu ciekłego med. w butlach na wypadek braku tlenu w zbiorniku lub awarii zbiornika kriogenicznego. </w:t>
      </w:r>
    </w:p>
    <w:p>
      <w:pPr>
        <w:pStyle w:val="Normal"/>
        <w:overflowPunct w:val="true"/>
        <w:spacing w:lineRule="auto" w:line="360" w:before="18"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Przewidziano pionowy zbiornik stacjonarny tlenu ciekłego wraz z parownicą wolnostojącą, które są zlokalizowane na wolnostojącym fundamencie płytowym, na terenie szpitala, zgodnie z opracowaniem graficznym – RYS GM-01.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 xml:space="preserve">W oparciu o zapotrzebowanie tlenu medycznego (dobowe, miesięczne i roczne) dobrano wielkość zbiornika i parownicy. 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Projektuje się stację zgazowania tlenu ciekłego ze zbiornikiem stacjonarnym pionowym, przykładowo typu VT6 lub równoważny. Dane techniczne zbiornika: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- średnica - 1800mm, wysokość - 5820mm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- pojemność - 6000l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>
        <w:rPr>
          <w:rFonts w:ascii="Tahoma" w:hAnsi="Tahoma"/>
          <w:b/>
          <w:bCs/>
          <w:i/>
          <w:iCs/>
          <w:sz w:val="20"/>
          <w:szCs w:val="20"/>
        </w:rPr>
        <w:t xml:space="preserve">max ciśnienie robocze - 37 bar 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- </w:t>
      </w:r>
      <w:r>
        <w:rPr>
          <w:rFonts w:ascii="Tahoma" w:hAnsi="Tahoma"/>
          <w:b/>
          <w:bCs/>
          <w:i/>
          <w:iCs/>
          <w:sz w:val="20"/>
          <w:szCs w:val="20"/>
        </w:rPr>
        <w:t>ciężar zbiornika z tlenem 6680kg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- wyposażony w manometr i kompletną armaturę zabezpieczająco-kontrolną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- zgodny z EN138458 i dyrektywą PED 97/23/EC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Przy zbiorniku, na projektowanym fundamencie zamontować należy wolnostojącą parownicę atmosferyczną o wydajności dla tlenu 100Nm3/h, max. ciśnienie robocze 40 bar, zgodną z dyrektywą PED 97/23/EC.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Przed niekontrolowanym wzrostem ciśnienia parownicę zabezpieczono zaworem bezpieczeństwa umieszczonym bezpośrednio za parownicą oraz zaworem zwrotnym i odcinającym. Armaturę należy zabezpieczyć obudową z blachy ocynkowanej, chroniącą przed opadami atmosferycznymi i dostępem osób niepowołanych.</w:t>
      </w:r>
    </w:p>
    <w:p>
      <w:pPr>
        <w:pStyle w:val="Gmailmsobodytextindent"/>
        <w:numPr>
          <w:ilvl w:val="0"/>
          <w:numId w:val="1"/>
        </w:numPr>
        <w:spacing w:lineRule="auto" w:line="360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Zbiornik i parownica winna być wykonana i odebrana wg dyrektywy PED 97/23/EC.</w:t>
      </w:r>
    </w:p>
    <w:p>
      <w:pPr>
        <w:pStyle w:val="ListParagraph"/>
        <w:spacing w:lineRule="auto" w:line="360"/>
        <w:ind w:left="0" w:right="0" w:firstLine="72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Ofertę prosimy przesłać na adres : Samodzielny Publiczny Zakład Opieki Zdrowotnej w Augustowie, ul. Szpitalna 12, 16-300 Augustów lub faksem na numer (87) 643 34 19 lub pocztą elektroniczną na adres : </w:t>
      </w:r>
      <w:hyperlink r:id="rId2">
        <w:r>
          <w:rPr>
            <w:rStyle w:val="Czeinternetowe"/>
            <w:rFonts w:cs="Tahoma" w:ascii="Tahoma" w:hAnsi="Tahoma"/>
            <w:sz w:val="20"/>
            <w:szCs w:val="20"/>
          </w:rPr>
          <w:t>spzoz6@wp.pl</w:t>
        </w:r>
      </w:hyperlink>
      <w:r>
        <w:rPr>
          <w:rFonts w:cs="Tahoma" w:ascii="Tahoma" w:hAnsi="Tahoma"/>
          <w:sz w:val="20"/>
          <w:szCs w:val="20"/>
        </w:rPr>
        <w:t xml:space="preserve"> w nieprzekraczalnym terminie do dnia 25 stycznia 2019 r. do godziny 12</w:t>
      </w:r>
      <w:r>
        <w:rPr>
          <w:rFonts w:cs="Tahoma" w:ascii="Tahoma" w:hAnsi="Tahoma"/>
          <w:sz w:val="20"/>
          <w:szCs w:val="20"/>
          <w:vertAlign w:val="superscript"/>
        </w:rPr>
        <w:t>00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lineRule="auto" w:line="360"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spacing w:before="0" w:after="200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"/>
      <w:lvlJc w:val="left"/>
      <w:pPr>
        <w:ind w:left="2400" w:hanging="42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18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e151ca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b4c4a"/>
    <w:basedOn w:val="Normal"/>
    <w:pPr>
      <w:spacing w:before="0" w:after="200"/>
      <w:ind w:left="720" w:right="0" w:hanging="0"/>
      <w:contextualSpacing/>
    </w:pPr>
    <w:rPr/>
  </w:style>
  <w:style w:type="paragraph" w:styleId="Gmailmsobodytextindent">
    <w:name w:val="gmail-msobodytextindent"/>
    <w:basedOn w:val="Normal"/>
    <w:pPr>
      <w:spacing w:before="0" w:after="280"/>
    </w:pPr>
    <w:rPr>
      <w:rFonts w:cs="Calibri"/>
    </w:rPr>
  </w:style>
  <w:style w:type="paragraph" w:styleId="Taszowie">
    <w:name w:val="Taszowie"/>
    <w:basedOn w:val="Normal"/>
    <w:pPr>
      <w:jc w:val="both"/>
    </w:pPr>
    <w:rPr>
      <w:rFonts w:ascii="Arial" w:hAnsi="Arial" w:cs="Arial"/>
      <w:bCs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64a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oz6@wp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2015-09-25T06:53:00Z</dcterms:created>
  <dc:creator>Your User Name</dc:creator>
  <dc:language>pl-PL</dc:language>
  <cp:lastModifiedBy>Your User Name</cp:lastModifiedBy>
  <cp:lastPrinted>2019-01-11T08:35:10Z</cp:lastPrinted>
  <dcterms:modified xsi:type="dcterms:W3CDTF">2018-08-10T08:56:00Z</dcterms:modified>
  <cp:revision>19</cp:revision>
</cp:coreProperties>
</file>