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68" w:rsidRDefault="00EB3A68" w:rsidP="00EB3A68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12 maja 2022 r.</w:t>
      </w:r>
    </w:p>
    <w:p w:rsidR="00EB3A68" w:rsidRDefault="00EB3A68" w:rsidP="00EB3A68"/>
    <w:p w:rsidR="00EB3A68" w:rsidRDefault="00EB3A68" w:rsidP="00EB3A68">
      <w:pPr>
        <w:pStyle w:val="Akapitzlist"/>
        <w:shd w:val="clear" w:color="auto" w:fill="FFFFFF"/>
        <w:spacing w:before="120" w:after="120" w:line="360" w:lineRule="auto"/>
        <w:ind w:left="0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color w:val="000000"/>
          <w:sz w:val="20"/>
          <w:szCs w:val="20"/>
        </w:rPr>
        <w:t>Dotyczy : dostawa wielofunkcyjnego aparatu RTG do badań klasycznych radiologicznych i kości długich wyposażony w dwa detektory i wyposażenie dodatkowe dla Samodzielnego Publicznego Zakładu Opieki Zdrowotnej w Augustowie nr referencyjny 8/ZP/2022</w:t>
      </w:r>
    </w:p>
    <w:p w:rsidR="00780E0F" w:rsidRDefault="00780E0F"/>
    <w:p w:rsidR="00EB3A68" w:rsidRDefault="00EB3A68" w:rsidP="00EB3A68">
      <w:pPr>
        <w:spacing w:line="360" w:lineRule="auto"/>
        <w:rPr>
          <w:rFonts w:ascii="Tahoma" w:hAnsi="Tahoma" w:cs="Tahoma"/>
          <w:sz w:val="20"/>
          <w:szCs w:val="20"/>
        </w:rPr>
      </w:pPr>
      <w:r w:rsidRPr="00EB3A68">
        <w:rPr>
          <w:rFonts w:ascii="Tahoma" w:hAnsi="Tahoma" w:cs="Tahoma"/>
          <w:sz w:val="20"/>
          <w:szCs w:val="20"/>
        </w:rPr>
        <w:t>W dniu 12</w:t>
      </w:r>
      <w:r>
        <w:rPr>
          <w:rFonts w:ascii="Tahoma" w:hAnsi="Tahoma" w:cs="Tahoma"/>
          <w:sz w:val="20"/>
          <w:szCs w:val="20"/>
        </w:rPr>
        <w:t xml:space="preserve"> maja 2022 r. dokonał otwarcia 1 oferty, która wpłynęła do terminu składania ofert.</w:t>
      </w:r>
    </w:p>
    <w:p w:rsidR="00EB3A68" w:rsidRDefault="00EB3A68" w:rsidP="00EB3A68">
      <w:pPr>
        <w:spacing w:line="360" w:lineRule="auto"/>
        <w:rPr>
          <w:rFonts w:ascii="Tahoma" w:hAnsi="Tahoma" w:cs="Tahoma"/>
          <w:sz w:val="20"/>
          <w:szCs w:val="20"/>
        </w:rPr>
      </w:pPr>
    </w:p>
    <w:p w:rsidR="00EB3A68" w:rsidRDefault="00EB3A68" w:rsidP="00EB3A68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nr 1 – Paweł Cebulak PC, Osiedle Zgody 7/9, 31-949 Kraków</w:t>
      </w:r>
    </w:p>
    <w:p w:rsidR="00EB3A68" w:rsidRDefault="00EB3A68" w:rsidP="00EB3A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: 1 298 500,00 zł ( słownie : jeden milion dwieście dziewięćdziesiąt osiem tysięcy 00/100 zł ), długość okresu gwarancji – 36 miesięcy.</w:t>
      </w:r>
    </w:p>
    <w:p w:rsidR="00EB3A68" w:rsidRDefault="00EB3A68" w:rsidP="00EB3A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BD5701" w:rsidRDefault="00BD5701" w:rsidP="00BD5701">
      <w:pPr>
        <w:spacing w:line="24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Kierownik Działu Organizacji i Kontroli</w:t>
      </w:r>
      <w:r>
        <w:rPr>
          <w:rFonts w:ascii="Tahoma" w:hAnsi="Tahoma" w:cs="Tahoma"/>
          <w:i/>
          <w:sz w:val="20"/>
          <w:szCs w:val="20"/>
        </w:rPr>
        <w:tab/>
      </w:r>
    </w:p>
    <w:p w:rsidR="00BD5701" w:rsidRDefault="00BD5701" w:rsidP="00BD5701">
      <w:pPr>
        <w:spacing w:line="24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oraz Zamówień Publicznych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</w:p>
    <w:p w:rsidR="00BD5701" w:rsidRPr="00BD5701" w:rsidRDefault="00BD5701" w:rsidP="00BD5701">
      <w:pPr>
        <w:spacing w:line="24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Adam Bartnicki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bookmarkStart w:id="0" w:name="_GoBack"/>
      <w:bookmarkEnd w:id="0"/>
    </w:p>
    <w:p w:rsidR="00EB3A68" w:rsidRDefault="00EB3A68">
      <w:r>
        <w:tab/>
      </w:r>
    </w:p>
    <w:sectPr w:rsidR="00EB3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5C"/>
    <w:rsid w:val="00780E0F"/>
    <w:rsid w:val="00BD2E5C"/>
    <w:rsid w:val="00BD5701"/>
    <w:rsid w:val="00EB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sw tekst Znak,Akapit z listą1 Znak,CW_Lista Znak"/>
    <w:link w:val="Akapitzlist"/>
    <w:uiPriority w:val="34"/>
    <w:qFormat/>
    <w:locked/>
    <w:rsid w:val="00EB3A68"/>
    <w:rPr>
      <w:rFonts w:ascii="Arial Narrow" w:eastAsia="Times New Roman" w:hAnsi="Arial Narrow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Średnia siatka 1 — akcent 21,sw tekst,Akapit z listą1,Colorful List Accent 1,CW_Lista,List Paragraph,Akapit z listą4,Normal"/>
    <w:basedOn w:val="Normalny"/>
    <w:link w:val="AkapitzlistZnak"/>
    <w:uiPriority w:val="34"/>
    <w:qFormat/>
    <w:rsid w:val="00EB3A68"/>
    <w:pPr>
      <w:autoSpaceDN w:val="0"/>
      <w:spacing w:after="0" w:line="240" w:lineRule="auto"/>
      <w:ind w:left="720"/>
      <w:jc w:val="both"/>
    </w:pPr>
    <w:rPr>
      <w:rFonts w:ascii="Arial Narrow" w:eastAsia="Times New Roman" w:hAnsi="Arial Narrow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sw tekst Znak,Akapit z listą1 Znak,CW_Lista Znak"/>
    <w:link w:val="Akapitzlist"/>
    <w:uiPriority w:val="34"/>
    <w:qFormat/>
    <w:locked/>
    <w:rsid w:val="00EB3A68"/>
    <w:rPr>
      <w:rFonts w:ascii="Arial Narrow" w:eastAsia="Times New Roman" w:hAnsi="Arial Narrow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Średnia siatka 1 — akcent 21,sw tekst,Akapit z listą1,Colorful List Accent 1,CW_Lista,List Paragraph,Akapit z listą4,Normal"/>
    <w:basedOn w:val="Normalny"/>
    <w:link w:val="AkapitzlistZnak"/>
    <w:uiPriority w:val="34"/>
    <w:qFormat/>
    <w:rsid w:val="00EB3A68"/>
    <w:pPr>
      <w:autoSpaceDN w:val="0"/>
      <w:spacing w:after="0" w:line="240" w:lineRule="auto"/>
      <w:ind w:left="720"/>
      <w:jc w:val="both"/>
    </w:pPr>
    <w:rPr>
      <w:rFonts w:ascii="Arial Narrow" w:eastAsia="Times New Roman" w:hAnsi="Arial Narrow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abartnicki</dc:creator>
  <cp:keywords/>
  <dc:description/>
  <cp:lastModifiedBy>abartnicki</cp:lastModifiedBy>
  <cp:revision>3</cp:revision>
  <dcterms:created xsi:type="dcterms:W3CDTF">2022-05-12T10:33:00Z</dcterms:created>
  <dcterms:modified xsi:type="dcterms:W3CDTF">2022-05-12T10:49:00Z</dcterms:modified>
</cp:coreProperties>
</file>