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47" w:rsidRDefault="00545347" w:rsidP="00545347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13</w:t>
      </w:r>
      <w:r>
        <w:rPr>
          <w:rFonts w:ascii="Tahoma" w:hAnsi="Tahoma" w:cs="Tahoma"/>
          <w:sz w:val="20"/>
          <w:szCs w:val="20"/>
        </w:rPr>
        <w:t xml:space="preserve"> kwietnia 2022 r.</w:t>
      </w:r>
    </w:p>
    <w:p w:rsidR="00545347" w:rsidRDefault="00545347" w:rsidP="00545347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Wszyscy Wykonawcy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545347" w:rsidRDefault="00545347" w:rsidP="00545347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postępowania 7/ZP/2022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545347" w:rsidRDefault="00545347" w:rsidP="00545347">
      <w:pPr>
        <w:spacing w:line="360" w:lineRule="auto"/>
        <w:rPr>
          <w:rFonts w:ascii="Tahoma" w:hAnsi="Tahoma" w:cs="Tahoma"/>
          <w:sz w:val="20"/>
          <w:szCs w:val="20"/>
        </w:rPr>
      </w:pPr>
    </w:p>
    <w:p w:rsidR="00545347" w:rsidRDefault="00545347" w:rsidP="00545347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Dotyczy : </w:t>
      </w:r>
      <w:r w:rsidRPr="00BE7990">
        <w:rPr>
          <w:rFonts w:ascii="Tahoma" w:eastAsia="Arial" w:hAnsi="Tahoma" w:cs="Tahoma"/>
          <w:color w:val="000000"/>
          <w:sz w:val="20"/>
          <w:szCs w:val="20"/>
        </w:rPr>
        <w:t xml:space="preserve">dostawa </w:t>
      </w:r>
      <w:r w:rsidRPr="00BE7990">
        <w:rPr>
          <w:rFonts w:ascii="Tahoma" w:hAnsi="Tahoma" w:cs="Tahoma"/>
          <w:bCs/>
          <w:sz w:val="20"/>
          <w:szCs w:val="20"/>
        </w:rPr>
        <w:t>środków dezynfekcyjnych i artykułów do sterylizacji dla Samodzielnego Publicznego Zakładu Opieki Zdrowotnej w Augustowie</w:t>
      </w:r>
      <w:r>
        <w:rPr>
          <w:rFonts w:ascii="Tahoma" w:hAnsi="Tahoma" w:cs="Tahoma"/>
          <w:bCs/>
          <w:sz w:val="20"/>
          <w:szCs w:val="20"/>
        </w:rPr>
        <w:t xml:space="preserve"> nr referencyjny 7\ZP\2022</w:t>
      </w:r>
    </w:p>
    <w:p w:rsidR="00545347" w:rsidRDefault="00545347" w:rsidP="00545347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 xml:space="preserve">Samodzielny Publiczny Zakład Opieki Zdrowotnej w Augustowie odpowiadając na pytania wyjaśnia co następuje : </w:t>
      </w:r>
    </w:p>
    <w:p w:rsidR="004B2CDA" w:rsidRDefault="004B2CDA" w:rsidP="004B2CDA">
      <w:pPr>
        <w:pStyle w:val="Akapitzlist"/>
        <w:jc w:val="both"/>
        <w:rPr>
          <w:b/>
          <w:bCs/>
          <w:sz w:val="22"/>
          <w:szCs w:val="22"/>
          <w:shd w:val="clear" w:color="auto" w:fill="FFFFFF"/>
        </w:rPr>
      </w:pPr>
    </w:p>
    <w:p w:rsid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Dot. Pakiet 4, poz. 1 i 2 - Czy Zamawiający wymaga zgodnie z polskim prawem aby zaoferowane środki dezynfekcyjne posiadały pozwolenie na obrót jako produkt biobójczy wydane przez Urząd Rejestracji Produktów Leczniczych, Wyrobów Medycznych i Produktów Biobójczych ważne min. do 2024r. oraz potwierdzające pełne spektrum bójcze (skuteczność wobec baterii, grzybów, wirusów, spor)?</w:t>
      </w:r>
    </w:p>
    <w:p w:rsidR="009A3B65" w:rsidRDefault="009A3B65" w:rsidP="009A3B65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9A3B65" w:rsidRPr="009A3B65" w:rsidRDefault="009A3B65" w:rsidP="009A3B65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Zamawiający dopuszcza.</w:t>
      </w:r>
    </w:p>
    <w:p w:rsidR="004B2CDA" w:rsidRPr="004B2CDA" w:rsidRDefault="004B2CDA" w:rsidP="004B2CDA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4B2CDA" w:rsidRP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bookmarkStart w:id="0" w:name="_Hlk100136575"/>
      <w:r w:rsidRPr="004B2CDA">
        <w:rPr>
          <w:rFonts w:ascii="Tahoma" w:hAnsi="Tahoma" w:cs="Tahoma"/>
          <w:sz w:val="20"/>
          <w:szCs w:val="20"/>
          <w:shd w:val="clear" w:color="auto" w:fill="FFFFFF"/>
        </w:rPr>
        <w:t xml:space="preserve">Dot. Pakiet 4, poz. 1 i 2 </w:t>
      </w:r>
      <w:bookmarkEnd w:id="0"/>
      <w:r w:rsidRPr="004B2CDA">
        <w:rPr>
          <w:rFonts w:ascii="Tahoma" w:hAnsi="Tahoma" w:cs="Tahoma"/>
          <w:sz w:val="20"/>
          <w:szCs w:val="20"/>
          <w:shd w:val="clear" w:color="auto" w:fill="FFFFFF"/>
        </w:rPr>
        <w:t xml:space="preserve">- Czy Zamawiający dla potwierdzenia  aktywności wobec: B, V, F, S  zgodnie z obowiązującą normą PN EN 17-272 dotyczącą dezynfekcji drogą powietrzną, wymaga przedstawienia badań zaoferowanego środka z urządzeniem Nocospray posiadanym przez Zamawiającego? </w:t>
      </w:r>
    </w:p>
    <w:p w:rsidR="004B2CDA" w:rsidRPr="004B2CDA" w:rsidRDefault="004B2CDA" w:rsidP="004B2CDA">
      <w:pPr>
        <w:spacing w:after="0" w:line="360" w:lineRule="auto"/>
        <w:ind w:left="708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Wskazana norma nakazuje traktować urządzenie i stosowane środki jako zestaw. Zastosowanie przypadkowego urządzenia z przypadkowym preparatem bez przedstawienia badań nie  potwierdza spełnienia normy i nie daje gwarancji prawidłowo przeprowadzonego procesu dezynfekcji.</w:t>
      </w:r>
    </w:p>
    <w:p w:rsidR="004B2CDA" w:rsidRDefault="004B2CDA" w:rsidP="004B2CDA">
      <w:pPr>
        <w:spacing w:line="360" w:lineRule="auto"/>
        <w:ind w:left="708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Bez wykazania zgodności z normą  na zestaw nie jest także możliwe określenie dawki preparatu dla osiągnięcie wymaganego spektrum działania, ponieważ technika dezynfekcji i wielkość generowanej kropli jest różna w zależności od zastosowanego urządzenia co ma ogromny wpływ na skuteczność dezynfekcji.</w:t>
      </w:r>
    </w:p>
    <w:p w:rsidR="009A3B65" w:rsidRPr="009A3B65" w:rsidRDefault="009A3B65" w:rsidP="004B2CDA">
      <w:pPr>
        <w:spacing w:line="360" w:lineRule="auto"/>
        <w:ind w:left="708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Zamawiający dopuszcza.</w:t>
      </w:r>
    </w:p>
    <w:p w:rsid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Dot. Pakiet 4, poz. 1 - Czy Zmawiający wymaga aby zaoferowany środek posiadał badania potwierdzające skuteczność wobec: B, V, F, S  zgodnie z normą PN-EN 17-272 wraz z posiadanym urządzeniem Nocospray w dawce max. 5ml/m3?</w:t>
      </w:r>
    </w:p>
    <w:p w:rsidR="009A3B65" w:rsidRDefault="009A3B65" w:rsidP="009A3B65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9A3B65" w:rsidRPr="009A3B65" w:rsidRDefault="009A3B65" w:rsidP="009A3B65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lastRenderedPageBreak/>
        <w:t>Zamawiający dopuszcza.</w:t>
      </w:r>
    </w:p>
    <w:p w:rsidR="004B2CDA" w:rsidRPr="004B2CDA" w:rsidRDefault="004B2CDA" w:rsidP="004B2CDA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Dot. Pakiet 4, poz. 2 - Czy Zmawiający wymaga aby zaoferowany środek posiadał badania potwierdzające skuteczność wobec: B, V, F, S  zgodnie z normą PN-EN 17-272 wraz z posiadanym urządzeniem Nocospray w dawce max. 3ml/m3?</w:t>
      </w:r>
    </w:p>
    <w:p w:rsidR="00CC1479" w:rsidRDefault="00CC1479" w:rsidP="00CC1479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CC1479" w:rsidRPr="00CC1479" w:rsidRDefault="00CC1479" w:rsidP="00CC1479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Zamawiający dopuszcza.</w:t>
      </w:r>
    </w:p>
    <w:p w:rsidR="004B2CDA" w:rsidRPr="004B2CDA" w:rsidRDefault="004B2CDA" w:rsidP="004B2CDA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4B2CDA" w:rsidRP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 xml:space="preserve">Dot. Pakiet 4, poz. 1 i 2 - Czy Zamawiający wymaga aby zaoferowane środki dezynfekcyjne były dopuszczone do stosowania w obszarze klinicznym (tj. obszar medyczny w zakresie – blok operacyjny, OIOM, Neonatologia, Hematologia itp.) i było to potwierdzone w rejestracji biobójczej? </w:t>
      </w:r>
    </w:p>
    <w:p w:rsidR="004B2CDA" w:rsidRDefault="004B2CDA" w:rsidP="004B2CDA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CC1479" w:rsidRDefault="00CC1479" w:rsidP="004B2CDA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Zamawiający dopuszcza.</w:t>
      </w:r>
    </w:p>
    <w:p w:rsidR="00CC1479" w:rsidRPr="00CC1479" w:rsidRDefault="00CC1479" w:rsidP="004B2CDA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4B2CDA" w:rsidRP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Dot. Pakiet 4, poz. 1 i 2 - Czy Zamawiający wymaga w celu potwierdzenia kompatybilności zaoferowanego środka oficjalnego dokumentu wystawionego przez producenta urządzenia Nocospray/Nocomax?</w:t>
      </w:r>
    </w:p>
    <w:p w:rsidR="004B2CDA" w:rsidRDefault="004B2CDA" w:rsidP="004B2CDA">
      <w:pPr>
        <w:pStyle w:val="Akapitzlist"/>
        <w:spacing w:line="360" w:lineRule="auto"/>
        <w:rPr>
          <w:rFonts w:ascii="Tahoma" w:hAnsi="Tahoma" w:cs="Tahoma"/>
          <w:sz w:val="20"/>
          <w:szCs w:val="20"/>
          <w:shd w:val="clear" w:color="auto" w:fill="FFFFFF"/>
        </w:rPr>
      </w:pPr>
    </w:p>
    <w:p w:rsidR="00CC1479" w:rsidRDefault="00CC1479" w:rsidP="004B2CDA">
      <w:pPr>
        <w:pStyle w:val="Akapitzlist"/>
        <w:spacing w:line="360" w:lineRule="auto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Zamawiający dopuszcza.</w:t>
      </w:r>
    </w:p>
    <w:p w:rsidR="00CC1479" w:rsidRPr="00CC1479" w:rsidRDefault="00CC1479" w:rsidP="004B2CDA">
      <w:pPr>
        <w:pStyle w:val="Akapitzlist"/>
        <w:spacing w:line="360" w:lineRule="auto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4B2CDA" w:rsidRP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Dot. Pakiet 4, poz. 2  - Czy Zamawiający wymaga zaoferowania środka opartego na 12% nadtlenku wodoru oraz ≤ 0,005% srebra?</w:t>
      </w:r>
    </w:p>
    <w:p w:rsidR="004B2CDA" w:rsidRPr="004B2CDA" w:rsidRDefault="004B2CDA" w:rsidP="004B2CDA">
      <w:pPr>
        <w:pStyle w:val="Akapitzlist"/>
        <w:spacing w:line="360" w:lineRule="auto"/>
        <w:rPr>
          <w:rFonts w:ascii="Tahoma" w:hAnsi="Tahoma" w:cs="Tahoma"/>
          <w:sz w:val="20"/>
          <w:szCs w:val="20"/>
          <w:shd w:val="clear" w:color="auto" w:fill="FFFFFF"/>
        </w:rPr>
      </w:pPr>
    </w:p>
    <w:p w:rsidR="004B2CDA" w:rsidRDefault="00CC1479" w:rsidP="004B2CDA">
      <w:pPr>
        <w:pStyle w:val="Akapitzlist"/>
        <w:spacing w:line="360" w:lineRule="auto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Zamawiający dopuszcza</w:t>
      </w:r>
    </w:p>
    <w:p w:rsidR="00CC1479" w:rsidRPr="00CC1479" w:rsidRDefault="00CC1479" w:rsidP="004B2CDA">
      <w:pPr>
        <w:pStyle w:val="Akapitzlist"/>
        <w:spacing w:line="360" w:lineRule="auto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4B2CDA" w:rsidRDefault="004B2CDA" w:rsidP="004B2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B2CDA">
        <w:rPr>
          <w:rFonts w:ascii="Tahoma" w:hAnsi="Tahoma" w:cs="Tahoma"/>
          <w:sz w:val="20"/>
          <w:szCs w:val="20"/>
          <w:shd w:val="clear" w:color="auto" w:fill="FFFFFF"/>
        </w:rPr>
        <w:t>Dot. Pakiet 4, poz. 1 i 2 - Czy Zamawiający dopuści środek dezynfekcyjny będący produktem biobójczym mający pozwolenie na obrót wydane przez prezesa Urzędu Rejestracji Produktów Leczniczych, Wyrobów Medycznych i Produktów Biobójczych, nieposiadający znaku CE? Ofertowany środek przeznaczony jest do dezynfekcji powierzchni w miejscach publicznych, w tym w obszarze medycznym.</w:t>
      </w:r>
    </w:p>
    <w:p w:rsidR="00CC1479" w:rsidRDefault="00CC1479" w:rsidP="00CC1479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CC1479" w:rsidRPr="00CC1479" w:rsidRDefault="00CC1479" w:rsidP="00CC1479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Zamawiający dopuszcza.</w:t>
      </w:r>
    </w:p>
    <w:p w:rsidR="004B2CDA" w:rsidRPr="004B2CDA" w:rsidRDefault="004B2CDA" w:rsidP="004B2CDA">
      <w:pPr>
        <w:spacing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:rsidR="004B2CDA" w:rsidRDefault="00CC1479" w:rsidP="00CC1479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Dyrektor SPZOZ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CC1479" w:rsidRPr="00CC1479" w:rsidRDefault="00CC1479" w:rsidP="00CC1479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1" w:name="_GoBack"/>
      <w:bookmarkEnd w:id="1"/>
    </w:p>
    <w:sectPr w:rsidR="00CC1479" w:rsidRPr="00CC14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B2" w:rsidRDefault="00A95BB2" w:rsidP="00CC1479">
      <w:pPr>
        <w:spacing w:after="0" w:line="240" w:lineRule="auto"/>
      </w:pPr>
      <w:r>
        <w:separator/>
      </w:r>
    </w:p>
  </w:endnote>
  <w:endnote w:type="continuationSeparator" w:id="0">
    <w:p w:rsidR="00A95BB2" w:rsidRDefault="00A95BB2" w:rsidP="00CC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490346"/>
      <w:docPartObj>
        <w:docPartGallery w:val="Page Numbers (Bottom of Page)"/>
        <w:docPartUnique/>
      </w:docPartObj>
    </w:sdtPr>
    <w:sdtContent>
      <w:p w:rsidR="00CC1479" w:rsidRDefault="00CC147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C1479" w:rsidRDefault="00CC14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B2" w:rsidRDefault="00A95BB2" w:rsidP="00CC1479">
      <w:pPr>
        <w:spacing w:after="0" w:line="240" w:lineRule="auto"/>
      </w:pPr>
      <w:r>
        <w:separator/>
      </w:r>
    </w:p>
  </w:footnote>
  <w:footnote w:type="continuationSeparator" w:id="0">
    <w:p w:rsidR="00A95BB2" w:rsidRDefault="00A95BB2" w:rsidP="00CC1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4A25"/>
    <w:multiLevelType w:val="hybridMultilevel"/>
    <w:tmpl w:val="BB94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4"/>
    <w:rsid w:val="00240BF4"/>
    <w:rsid w:val="004B2CDA"/>
    <w:rsid w:val="004D2864"/>
    <w:rsid w:val="00545347"/>
    <w:rsid w:val="009A3B65"/>
    <w:rsid w:val="00A95BB2"/>
    <w:rsid w:val="00C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CD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B2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B2C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47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479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CD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B2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B2C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47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47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4</cp:revision>
  <cp:lastPrinted>2022-04-13T08:13:00Z</cp:lastPrinted>
  <dcterms:created xsi:type="dcterms:W3CDTF">2022-04-13T06:02:00Z</dcterms:created>
  <dcterms:modified xsi:type="dcterms:W3CDTF">2022-04-13T08:20:00Z</dcterms:modified>
</cp:coreProperties>
</file>