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0444" w14:textId="0B57FE7B" w:rsidR="002953C8" w:rsidRDefault="002953C8" w:rsidP="002953C8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Augustów, dn. 13 października 2022 r.</w:t>
      </w:r>
    </w:p>
    <w:p w14:paraId="49CA598C" w14:textId="77777777" w:rsidR="002953C8" w:rsidRPr="002953C8" w:rsidRDefault="002953C8" w:rsidP="002953C8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Cs/>
          <w:sz w:val="20"/>
          <w:szCs w:val="20"/>
        </w:rPr>
      </w:pPr>
    </w:p>
    <w:p w14:paraId="014BA8BB" w14:textId="77777777" w:rsidR="003F28E4" w:rsidRPr="002953C8" w:rsidRDefault="003F28E4" w:rsidP="002953C8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29723C39" w14:textId="77777777" w:rsidR="00C135B2" w:rsidRPr="00C135B2" w:rsidRDefault="00C135B2" w:rsidP="00C135B2">
      <w:pPr>
        <w:tabs>
          <w:tab w:val="left" w:pos="3423"/>
        </w:tabs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E7D222A" w14:textId="7391A525" w:rsid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 xml:space="preserve">Dotyczy: Dostawa aparatu USG dla Samodzielnego Publicznego Zakładu Opieki </w:t>
      </w:r>
      <w:r w:rsidRPr="00C135B2">
        <w:rPr>
          <w:rFonts w:ascii="Tahoma" w:hAnsi="Tahoma" w:cs="Tahoma"/>
          <w:color w:val="000000" w:themeColor="text1"/>
          <w:sz w:val="20"/>
          <w:szCs w:val="20"/>
        </w:rPr>
        <w:br/>
        <w:t xml:space="preserve">               Zdrowotnej w Augustowie, numer </w:t>
      </w:r>
      <w:r w:rsidR="002953C8">
        <w:rPr>
          <w:rFonts w:ascii="Tahoma" w:hAnsi="Tahoma" w:cs="Tahoma"/>
          <w:color w:val="000000" w:themeColor="text1"/>
          <w:sz w:val="20"/>
          <w:szCs w:val="20"/>
        </w:rPr>
        <w:t>referencyjny</w:t>
      </w:r>
      <w:r w:rsidRPr="00C135B2">
        <w:rPr>
          <w:rFonts w:ascii="Tahoma" w:hAnsi="Tahoma" w:cs="Tahoma"/>
          <w:color w:val="000000" w:themeColor="text1"/>
          <w:sz w:val="20"/>
          <w:szCs w:val="20"/>
        </w:rPr>
        <w:t xml:space="preserve"> 18/ZP/</w:t>
      </w:r>
      <w:r w:rsidR="002953C8">
        <w:rPr>
          <w:rFonts w:ascii="Tahoma" w:hAnsi="Tahoma" w:cs="Tahoma"/>
          <w:color w:val="000000" w:themeColor="text1"/>
          <w:sz w:val="20"/>
          <w:szCs w:val="20"/>
        </w:rPr>
        <w:t>20</w:t>
      </w:r>
      <w:r w:rsidRPr="00C135B2">
        <w:rPr>
          <w:rFonts w:ascii="Tahoma" w:hAnsi="Tahoma" w:cs="Tahoma"/>
          <w:color w:val="000000" w:themeColor="text1"/>
          <w:sz w:val="20"/>
          <w:szCs w:val="20"/>
        </w:rPr>
        <w:t xml:space="preserve">22. </w:t>
      </w:r>
    </w:p>
    <w:p w14:paraId="35798230" w14:textId="11844E1F" w:rsidR="002953C8" w:rsidRDefault="002953C8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BB5B735" w14:textId="769405E9" w:rsidR="002953C8" w:rsidRDefault="002953C8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27B3B435" w14:textId="4EBED4B2" w:rsidR="002953C8" w:rsidRPr="00C135B2" w:rsidRDefault="002953C8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ab/>
        <w:t>Odpowiadając na zapytania Wykonawców Samodzielny Publiczny Zakład Opieki Zdrowotnej w Augustowie wyjaśnia co następuje :</w:t>
      </w:r>
    </w:p>
    <w:p w14:paraId="4194555D" w14:textId="77777777" w:rsidR="00C135B2" w:rsidRP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1EFBE25" w14:textId="09F29BE4" w:rsidR="00C135B2" w:rsidRPr="00C135B2" w:rsidRDefault="00C135B2" w:rsidP="002953C8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 xml:space="preserve">     </w:t>
      </w:r>
      <w:r w:rsidR="002953C8">
        <w:rPr>
          <w:rFonts w:ascii="Tahoma" w:hAnsi="Tahoma" w:cs="Tahoma"/>
          <w:sz w:val="20"/>
          <w:szCs w:val="20"/>
        </w:rPr>
        <w:tab/>
      </w:r>
    </w:p>
    <w:p w14:paraId="455E8894" w14:textId="77777777" w:rsidR="00C135B2" w:rsidRP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>Pytanie 1.</w:t>
      </w:r>
    </w:p>
    <w:p w14:paraId="56AA6843" w14:textId="77777777" w:rsidR="00C135B2" w:rsidRP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 xml:space="preserve">Czy Zamawiający dopuści na zasadzie równoważności wysokiej klasy, wieloczęstotliwościowy aparat ultrasonograficzny renomowanego producenta, o poniższych parametrach: </w:t>
      </w:r>
    </w:p>
    <w:tbl>
      <w:tblPr>
        <w:tblStyle w:val="Tabela-Siatka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8811"/>
      </w:tblGrid>
      <w:tr w:rsidR="00C135B2" w:rsidRPr="00C135B2" w14:paraId="2C3CCDC2" w14:textId="77777777" w:rsidTr="00C135B2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ABA7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135B2"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134A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135B2">
              <w:rPr>
                <w:rFonts w:ascii="Tahoma" w:hAnsi="Tahoma" w:cs="Tahoma"/>
                <w:b/>
                <w:sz w:val="20"/>
                <w:szCs w:val="20"/>
              </w:rPr>
              <w:t>Parametr</w:t>
            </w:r>
          </w:p>
        </w:tc>
      </w:tr>
      <w:tr w:rsidR="00C135B2" w:rsidRPr="00C135B2" w14:paraId="7EBB4F3E" w14:textId="77777777" w:rsidTr="00C135B2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AE5715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4F7EAB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135B2">
              <w:rPr>
                <w:rFonts w:ascii="Tahoma" w:hAnsi="Tahoma" w:cs="Tahoma"/>
                <w:b/>
                <w:sz w:val="20"/>
                <w:szCs w:val="20"/>
              </w:rPr>
              <w:t>JEDNOSTKA GŁOWNA</w:t>
            </w:r>
          </w:p>
        </w:tc>
      </w:tr>
      <w:tr w:rsidR="00C135B2" w:rsidRPr="00C135B2" w14:paraId="7A655495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F7A7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C4DD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Aparat ze zintegrowaną stacją roboczą, systemem archiwizacji oraz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videoprinterem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 B&amp;W sterowanymi z klawiatury.</w:t>
            </w:r>
          </w:p>
        </w:tc>
      </w:tr>
      <w:tr w:rsidR="00C135B2" w:rsidRPr="00C135B2" w14:paraId="06428F7C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D38A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0EE7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Aparat fabrycznie nowy, rok produkcji 2022 dostarczony przez autoryzowanego dystrybutora producenta.</w:t>
            </w:r>
          </w:p>
        </w:tc>
      </w:tr>
      <w:tr w:rsidR="00C135B2" w:rsidRPr="00C135B2" w14:paraId="2EFAC50E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A2D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97AE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Aparat wyposażony w wbudowany fabryczny akumulator pozwalający na pracę - dokończenie badania w przypadku zaniku napięcia przez okres min 20 minut oraz na zahibernowanie systemu celem jego przetransportowania i  ponowne wzbudzenie w czasie do 30 sek.</w:t>
            </w:r>
          </w:p>
        </w:tc>
      </w:tr>
      <w:tr w:rsidR="00C135B2" w:rsidRPr="00C135B2" w14:paraId="2827C3BF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191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AC75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Cztery koła skrętne z blokadą min 2 kół w pozycji parkingowej . Waga aparatu max. 100 Kg</w:t>
            </w:r>
          </w:p>
        </w:tc>
      </w:tr>
      <w:tr w:rsidR="00C135B2" w:rsidRPr="00C135B2" w14:paraId="794B949F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358E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40C7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Fabrycznie wbudowany monitor LED o przekątnej ≥ 21cali i rozdzielczości monitora</w:t>
            </w:r>
          </w:p>
          <w:p w14:paraId="145E1B57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≥ 1920x1080, kolorowy, bez przeplotu</w:t>
            </w:r>
          </w:p>
        </w:tc>
      </w:tr>
      <w:tr w:rsidR="00C135B2" w:rsidRPr="00C135B2" w14:paraId="23621721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848E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31E5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Aparat wyposażony w panel dotykowy  min. 10 cali</w:t>
            </w:r>
          </w:p>
        </w:tc>
      </w:tr>
      <w:tr w:rsidR="00C135B2" w:rsidRPr="00C135B2" w14:paraId="382B57E8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06E9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DBC7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Możliwość aranżacji panelu dotykowego (personalizacji przez użytkownika) – użytkownik ma możliwość zmienić min.:  położenie przycisków funkcyjnych w dozwolonym obszarze ekranu dotykowego , dodać/usunąć poszczególne przyciski funkcyjne. Min. osobno dla trybów: 2D, 2D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Freeze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Color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Color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Freeze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, PD, PD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Freeze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, PW, PW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Freeze</w:t>
            </w:r>
            <w:proofErr w:type="spellEnd"/>
          </w:p>
        </w:tc>
      </w:tr>
      <w:tr w:rsidR="00C135B2" w:rsidRPr="00C135B2" w14:paraId="6AFCAB2A" w14:textId="77777777" w:rsidTr="00C135B2">
        <w:trPr>
          <w:trHeight w:val="3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276F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CA75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Wirtualna klawiatura numeryczna dostępna na ekranie dotykowym.</w:t>
            </w:r>
          </w:p>
        </w:tc>
      </w:tr>
      <w:tr w:rsidR="00C135B2" w:rsidRPr="00C135B2" w14:paraId="06E64D02" w14:textId="77777777" w:rsidTr="00C135B2">
        <w:trPr>
          <w:trHeight w:val="4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6117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B2DA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Fizyczna klawiatura numeryczna wysuwana spod pulpitu sterowania.</w:t>
            </w:r>
          </w:p>
        </w:tc>
      </w:tr>
      <w:tr w:rsidR="00C135B2" w:rsidRPr="00C135B2" w14:paraId="7B6A27D8" w14:textId="77777777" w:rsidTr="00C135B2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0A49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7414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Płynna regulacja wysokości panelu sterowania. Regulacja Góra /dół min. 18 cm</w:t>
            </w:r>
          </w:p>
          <w:p w14:paraId="1359E9C7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35B2" w:rsidRPr="00C135B2" w14:paraId="2C6BA169" w14:textId="77777777" w:rsidTr="00C135B2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7E48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70E4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Panel sterowania z możliwością obrotu lewo/prawo +/- 30°</w:t>
            </w:r>
          </w:p>
        </w:tc>
      </w:tr>
      <w:tr w:rsidR="00C135B2" w:rsidRPr="00C135B2" w14:paraId="76C1D6D3" w14:textId="77777777" w:rsidTr="00C135B2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1708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583D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Monitorowanie sygnału EKG (wyświetlana krzywa na ekranie) przy pomocy elektrod EKG</w:t>
            </w:r>
          </w:p>
        </w:tc>
      </w:tr>
      <w:tr w:rsidR="00C135B2" w:rsidRPr="00C135B2" w14:paraId="162A74FE" w14:textId="77777777" w:rsidTr="00C135B2">
        <w:trPr>
          <w:trHeight w:val="5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657A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A083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Dedykowany, wbudowany podgrzewacz żelu z możliwością regulacji temperatury do zainstalowani po prawej lub lewej stronie konsoli operatora w zależności co od preferencji użytkownika.</w:t>
            </w:r>
          </w:p>
        </w:tc>
      </w:tr>
      <w:tr w:rsidR="00C135B2" w:rsidRPr="00C135B2" w14:paraId="362D7CBB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FEF9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9A54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Cyfrowa regulacja TGC dostępna na panelu dotykowym, z funkcją zapamiętywania kilku preferowanych ustawień</w:t>
            </w:r>
          </w:p>
        </w:tc>
      </w:tr>
      <w:tr w:rsidR="00C135B2" w:rsidRPr="00C135B2" w14:paraId="37D686C1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E136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8ED7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Skala szarości: min. 256 odcieni</w:t>
            </w:r>
          </w:p>
        </w:tc>
      </w:tr>
      <w:tr w:rsidR="00C135B2" w:rsidRPr="00C135B2" w14:paraId="2FFAC981" w14:textId="77777777" w:rsidTr="00C135B2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59E1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D651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Cyfrowy układ formowania wiązki ultradźwiękowej min. 1 000 000  kanałów procesowych</w:t>
            </w:r>
          </w:p>
        </w:tc>
      </w:tr>
      <w:tr w:rsidR="00C135B2" w:rsidRPr="00C135B2" w14:paraId="240F8A75" w14:textId="77777777" w:rsidTr="00C135B2">
        <w:trPr>
          <w:trHeight w:val="3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8CE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607F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Maksymalna dynamika systemu min. 250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dB</w:t>
            </w:r>
            <w:proofErr w:type="spellEnd"/>
          </w:p>
        </w:tc>
      </w:tr>
      <w:tr w:rsidR="00C135B2" w:rsidRPr="00C135B2" w14:paraId="6AA3A788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6554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0230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Zakres pracy dostępnych głowic obrazowych min. 1-16 MHz</w:t>
            </w:r>
          </w:p>
        </w:tc>
      </w:tr>
      <w:tr w:rsidR="00C135B2" w:rsidRPr="00C135B2" w14:paraId="35DE1F6C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F0D0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1E54" w14:textId="77777777" w:rsidR="00C135B2" w:rsidRPr="00C135B2" w:rsidRDefault="00C135B2" w:rsidP="00C13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Ilość aktywnych,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  <w:lang w:eastAsia="ar-SA"/>
              </w:rPr>
              <w:t>bezpinowych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– równoważnych gniazd do przyłączenia głowic obrazowych,</w:t>
            </w:r>
            <w:r w:rsidRPr="00C135B2">
              <w:rPr>
                <w:rFonts w:ascii="Tahoma" w:hAnsi="Tahoma" w:cs="Tahoma"/>
                <w:sz w:val="20"/>
                <w:szCs w:val="20"/>
              </w:rPr>
              <w:t xml:space="preserve"> ≥ 3 aktywne porty.</w:t>
            </w:r>
          </w:p>
          <w:p w14:paraId="6C1D29EB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135B2">
              <w:rPr>
                <w:rFonts w:ascii="Tahoma" w:eastAsia="GulimChe" w:hAnsi="Tahoma" w:cs="Tahoma"/>
                <w:sz w:val="20"/>
                <w:szCs w:val="20"/>
                <w:lang w:eastAsia="ar-SA"/>
              </w:rPr>
              <w:t>Zasłaniane porty głowic w przypadku braku głowicy w porcie</w:t>
            </w:r>
            <w:r w:rsidRPr="00C135B2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</w:tc>
      </w:tr>
      <w:tr w:rsidR="00C135B2" w:rsidRPr="00C135B2" w14:paraId="4699F411" w14:textId="77777777" w:rsidTr="00C135B2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403D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1B02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Ilość obrazów pamięci dynamicznej CINE ≥ 40000</w:t>
            </w:r>
          </w:p>
        </w:tc>
      </w:tr>
      <w:tr w:rsidR="00C135B2" w:rsidRPr="00C135B2" w14:paraId="6F950B60" w14:textId="77777777" w:rsidTr="00C135B2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0FF0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22E8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Maksymalny czas zapisywanych pętli filmowych w trybie „w czasie badania” (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prospective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>), Min. 50 sek.</w:t>
            </w:r>
          </w:p>
        </w:tc>
      </w:tr>
      <w:tr w:rsidR="00C135B2" w:rsidRPr="00C135B2" w14:paraId="2B1AB030" w14:textId="77777777" w:rsidTr="00C135B2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DB2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8E30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Dysk twardy SSD ≥500 GB</w:t>
            </w:r>
          </w:p>
        </w:tc>
      </w:tr>
      <w:tr w:rsidR="00C135B2" w:rsidRPr="00C135B2" w14:paraId="4D893256" w14:textId="77777777" w:rsidTr="00C135B2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F8BB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E8DD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Fabrycznie zainstalowany system ochrony antywirusowej.</w:t>
            </w:r>
          </w:p>
        </w:tc>
      </w:tr>
      <w:tr w:rsidR="00C135B2" w:rsidRPr="00C135B2" w14:paraId="0F7AD6EB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F518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6A1E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Archiwizacja sekwencji filmowych na dysku twardym w czasie badania (równoległe nagrywanie) i po zamrożeniu (pętli CINE).</w:t>
            </w:r>
          </w:p>
        </w:tc>
      </w:tr>
      <w:tr w:rsidR="00C135B2" w:rsidRPr="00C135B2" w14:paraId="1C0A2F1A" w14:textId="77777777" w:rsidTr="00C135B2">
        <w:trPr>
          <w:trHeight w:val="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BCED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BBD9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Możliwość exportu obrazów i pętli obrazowych na dyski CD, DVD, pamięci Pen-Drive w formatach min. BMP, JPG, TIFF, DICOM, AVI, MP4 (dla pętli obrazowych)</w:t>
            </w:r>
          </w:p>
        </w:tc>
      </w:tr>
      <w:tr w:rsidR="00C135B2" w:rsidRPr="00C135B2" w14:paraId="42334D3B" w14:textId="77777777" w:rsidTr="00C135B2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BDC5EC" w14:textId="77777777" w:rsidR="00C135B2" w:rsidRPr="00C135B2" w:rsidRDefault="00C135B2" w:rsidP="00C135B2">
            <w:pPr>
              <w:pStyle w:val="Akapitzlist"/>
              <w:spacing w:line="360" w:lineRule="auto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5EC189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135B2">
              <w:rPr>
                <w:rFonts w:ascii="Tahoma" w:hAnsi="Tahoma" w:cs="Tahoma"/>
                <w:b/>
                <w:sz w:val="20"/>
                <w:szCs w:val="20"/>
              </w:rPr>
              <w:t>TRYBY OBRAZOWANIA</w:t>
            </w:r>
          </w:p>
        </w:tc>
      </w:tr>
      <w:tr w:rsidR="00C135B2" w:rsidRPr="00C135B2" w14:paraId="093A1F07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26AD92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DD8B68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Tryb B</w:t>
            </w:r>
          </w:p>
        </w:tc>
      </w:tr>
      <w:tr w:rsidR="00C135B2" w:rsidRPr="00C135B2" w14:paraId="28A0E996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07F8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5FF4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Głębokość penetracji ≥2-35 cm</w:t>
            </w:r>
          </w:p>
        </w:tc>
      </w:tr>
      <w:tr w:rsidR="00C135B2" w:rsidRPr="00C135B2" w14:paraId="2FBAAC76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E015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4F22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Wyświetlany zakres pola obrazowego ≥0-35 cm</w:t>
            </w:r>
          </w:p>
        </w:tc>
      </w:tr>
      <w:tr w:rsidR="00C135B2" w:rsidRPr="00C135B2" w14:paraId="492E213A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EDEE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CBE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Obrazowanie trapezowe na głowicach liniowych</w:t>
            </w:r>
          </w:p>
        </w:tc>
      </w:tr>
      <w:tr w:rsidR="00C135B2" w:rsidRPr="00C135B2" w14:paraId="7C96C902" w14:textId="77777777" w:rsidTr="00C135B2">
        <w:trPr>
          <w:trHeight w:val="4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7D7F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394B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Maksymalna prędkość obrazowania (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frame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rate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) ≥2000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fps</w:t>
            </w:r>
            <w:proofErr w:type="spellEnd"/>
          </w:p>
        </w:tc>
      </w:tr>
      <w:tr w:rsidR="00C135B2" w:rsidRPr="00C135B2" w14:paraId="4B7C6F96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EF7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12B5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Zoom dla obrazów „na żywo” i zatrzymanych</w:t>
            </w:r>
          </w:p>
        </w:tc>
      </w:tr>
      <w:tr w:rsidR="00C135B2" w:rsidRPr="00C135B2" w14:paraId="3C1AE795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26B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A66A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eastAsia="GulimChe" w:hAnsi="Tahoma" w:cs="Tahoma"/>
                <w:sz w:val="20"/>
                <w:szCs w:val="20"/>
                <w:lang w:eastAsia="ar-SA"/>
              </w:rPr>
              <w:t>Powiększenie obrazu w czasie rzeczywistym ze zwiększeniem rozdzielczości  liniowej i czasowej obrazu poprzez ograniczenie pola skanowania do powiększonego wycinka, do lepszej diagnostyki</w:t>
            </w:r>
          </w:p>
        </w:tc>
      </w:tr>
      <w:tr w:rsidR="00C135B2" w:rsidRPr="00C135B2" w14:paraId="5BD39954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0602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747D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Możliwość rotacji obrazu o 360° w skoku co 90°</w:t>
            </w:r>
          </w:p>
        </w:tc>
      </w:tr>
      <w:tr w:rsidR="00C135B2" w:rsidRPr="00C135B2" w14:paraId="3CCC6379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1503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0AB4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Zmiana wzmocnienia obrazu zamrożonego i obrazu z pamięci CINE</w:t>
            </w:r>
          </w:p>
        </w:tc>
      </w:tr>
      <w:tr w:rsidR="00C135B2" w:rsidRPr="00C135B2" w14:paraId="17BC5DB3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E8C2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1F1D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Obrazowanie harmoniczne, 3 częstotliwości dla każdej oferowanej głowicy obrazowej</w:t>
            </w:r>
          </w:p>
        </w:tc>
      </w:tr>
      <w:tr w:rsidR="00C135B2" w:rsidRPr="00C135B2" w14:paraId="347B8667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5E6A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DFCC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Obrazowanie harmoniczne z odwróconym impulsem</w:t>
            </w:r>
          </w:p>
        </w:tc>
      </w:tr>
      <w:tr w:rsidR="00C135B2" w:rsidRPr="00C135B2" w14:paraId="29DB4DD1" w14:textId="77777777" w:rsidTr="00C135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E979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8873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Funkcja automatycznej optymalizacji obrazu B przy pomocy jednego przycisku.</w:t>
            </w:r>
          </w:p>
        </w:tc>
      </w:tr>
      <w:tr w:rsidR="00C135B2" w:rsidRPr="00C135B2" w14:paraId="0B4CC98B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451193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C00A02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Tryb M</w:t>
            </w:r>
          </w:p>
        </w:tc>
      </w:tr>
      <w:tr w:rsidR="00C135B2" w:rsidRPr="00C135B2" w14:paraId="51C18111" w14:textId="77777777" w:rsidTr="00C135B2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92AB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744C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Tryb M z Dopplerem Kolorowym</w:t>
            </w:r>
          </w:p>
        </w:tc>
      </w:tr>
      <w:tr w:rsidR="00C135B2" w:rsidRPr="00C135B2" w14:paraId="16F19A4F" w14:textId="77777777" w:rsidTr="00C135B2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53F4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64E7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Anatomiczny tryb M.</w:t>
            </w:r>
          </w:p>
        </w:tc>
      </w:tr>
      <w:tr w:rsidR="00C135B2" w:rsidRPr="00C135B2" w14:paraId="383D0090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B97881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50C25B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Tryb Doppler Kolorowy</w:t>
            </w:r>
          </w:p>
        </w:tc>
      </w:tr>
      <w:tr w:rsidR="00C135B2" w:rsidRPr="00C135B2" w14:paraId="01482841" w14:textId="77777777" w:rsidTr="00C135B2">
        <w:trPr>
          <w:trHeight w:val="3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768C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915B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Zakres PRF dla Dopplera kolorowego min. od 0,1KHz do 18KHz</w:t>
            </w:r>
          </w:p>
        </w:tc>
      </w:tr>
      <w:tr w:rsidR="00C135B2" w:rsidRPr="00C135B2" w14:paraId="4554E418" w14:textId="77777777" w:rsidTr="00C135B2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112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26DD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Funkcja automatycznie dostosowujące wzmocnienie w trybie Dopplera kolorowego</w:t>
            </w:r>
          </w:p>
        </w:tc>
      </w:tr>
      <w:tr w:rsidR="00C135B2" w:rsidRPr="00C135B2" w14:paraId="5F3B6B55" w14:textId="77777777" w:rsidTr="00C135B2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5791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3044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Maksymalny kąt pochylenia bramki Kolorowego Dopplera ≥ +/- 30°</w:t>
            </w:r>
          </w:p>
        </w:tc>
      </w:tr>
      <w:tr w:rsidR="00C135B2" w:rsidRPr="00C135B2" w14:paraId="11209F28" w14:textId="77777777" w:rsidTr="00C135B2">
        <w:trPr>
          <w:trHeight w:val="6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726D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6B35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Funkcja automatycznej optymalizacji dla trybu Dopplera kolorowego min. automatyczne ustawienie i pochylenie bramki ROI realizowane po przyciśnięciu dedykowanego przycisku.</w:t>
            </w:r>
          </w:p>
        </w:tc>
      </w:tr>
      <w:tr w:rsidR="00C135B2" w:rsidRPr="00C135B2" w14:paraId="20F59078" w14:textId="77777777" w:rsidTr="00C135B2">
        <w:trPr>
          <w:trHeight w:val="3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7F46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6DAE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Obrazowanie złożeniowe (B+B/CD) w czasie rzeczywistym</w:t>
            </w:r>
          </w:p>
        </w:tc>
      </w:tr>
      <w:tr w:rsidR="00C135B2" w:rsidRPr="00C135B2" w14:paraId="2ED98E0A" w14:textId="77777777" w:rsidTr="00C135B2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B4006C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80E4E3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Tryb Spektralnego Dopplera Pulsacyjnego</w:t>
            </w:r>
          </w:p>
        </w:tc>
      </w:tr>
      <w:tr w:rsidR="00C135B2" w:rsidRPr="00C135B2" w14:paraId="35BD050F" w14:textId="77777777" w:rsidTr="00C135B2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EA99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EF08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Zakres PRF dla Dopplera Pulsacyjnego, min. od 1KHz do 22KHz</w:t>
            </w:r>
          </w:p>
        </w:tc>
      </w:tr>
      <w:tr w:rsidR="00C135B2" w:rsidRPr="00C135B2" w14:paraId="3A8BD74F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F3A8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3A64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Regulacja wielkości bramki w Dopplerze Pulsacyjnym ≥0,5-25 mm</w:t>
            </w:r>
          </w:p>
        </w:tc>
      </w:tr>
      <w:tr w:rsidR="00C135B2" w:rsidRPr="00C135B2" w14:paraId="41A8DED1" w14:textId="77777777" w:rsidTr="00C135B2">
        <w:trPr>
          <w:trHeight w:val="2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C865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843D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135B2">
              <w:rPr>
                <w:rFonts w:ascii="Tahoma" w:hAnsi="Tahoma" w:cs="Tahoma"/>
                <w:sz w:val="20"/>
                <w:szCs w:val="20"/>
                <w:lang w:val="en-US"/>
              </w:rPr>
              <w:t>Tryb Triplex (B+CD/PD+PWD)</w:t>
            </w:r>
          </w:p>
        </w:tc>
      </w:tr>
      <w:tr w:rsidR="00C135B2" w:rsidRPr="00C135B2" w14:paraId="4539C1B1" w14:textId="77777777" w:rsidTr="00C135B2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CC8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AADD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Funkcja automatycznej optymalizacji parametrów przepływu dla trybu spektralnego Dopplera pulsacyjnego min. dopasowanie skali i poziomu linii bazowej, po przyciśnięciu dedykowanego przycisku.</w:t>
            </w:r>
          </w:p>
        </w:tc>
      </w:tr>
      <w:tr w:rsidR="00C135B2" w:rsidRPr="00C135B2" w14:paraId="7F3282B3" w14:textId="77777777" w:rsidTr="00C135B2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823C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16F5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Jednoprzyciskowa funkcja automatycznie umieszczająca bramkę SV w trybie PWD w środku naczynia wraz z automatycznym ustawieniem kąta korekcji</w:t>
            </w:r>
          </w:p>
        </w:tc>
      </w:tr>
      <w:tr w:rsidR="00C135B2" w:rsidRPr="00C135B2" w14:paraId="178004F9" w14:textId="77777777" w:rsidTr="00C135B2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CD1B17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952A2F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Tryb Dopplera fali ciągłej CW</w:t>
            </w:r>
          </w:p>
        </w:tc>
      </w:tr>
      <w:tr w:rsidR="00C135B2" w:rsidRPr="00C135B2" w14:paraId="1EE8E252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4B8B44" w14:textId="77777777" w:rsidR="00C135B2" w:rsidRPr="00C135B2" w:rsidRDefault="00C135B2" w:rsidP="00C135B2">
            <w:pPr>
              <w:pStyle w:val="Akapitzlist"/>
              <w:spacing w:line="360" w:lineRule="auto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2A7C21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135B2">
              <w:rPr>
                <w:rFonts w:ascii="Tahoma" w:hAnsi="Tahoma" w:cs="Tahoma"/>
                <w:b/>
                <w:sz w:val="20"/>
                <w:szCs w:val="20"/>
              </w:rPr>
              <w:t>INNE FUNKCJE</w:t>
            </w:r>
          </w:p>
        </w:tc>
      </w:tr>
      <w:tr w:rsidR="00C135B2" w:rsidRPr="00C135B2" w14:paraId="7ACEEF20" w14:textId="77777777" w:rsidTr="00C135B2">
        <w:trPr>
          <w:trHeight w:val="3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F94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6F04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Obrazowanie krzyżowe na głowicach liniowych i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convex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>, min. 4 kroki</w:t>
            </w:r>
          </w:p>
        </w:tc>
      </w:tr>
      <w:tr w:rsidR="00C135B2" w:rsidRPr="00C135B2" w14:paraId="406C5185" w14:textId="77777777" w:rsidTr="00C135B2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66F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0B40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Funkcja powiększenia obrazu diagnostycznego - zoom</w:t>
            </w:r>
          </w:p>
        </w:tc>
      </w:tr>
      <w:tr w:rsidR="00C135B2" w:rsidRPr="00C135B2" w14:paraId="05329153" w14:textId="77777777" w:rsidTr="00C135B2">
        <w:trPr>
          <w:trHeight w:val="6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28CC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C68B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Zaawansowany filtr do redukcji szumów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specklowych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 polepszający obrazowanie w trybie 2D z jednoczesnym uwydatnieniem granic tkanek o różnej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echogeniczności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135B2" w:rsidRPr="00C135B2" w14:paraId="785D6B9F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D3EC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FC78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Oprogramowanie służące  do szczegółowego obrazowania drobnych obiektów (w niewielkim stopniu różniących się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echogenicznością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 od otaczających tkanek), umożliwiające dokładną wizualizację włókien mięśniowych, przyczepów, ścięgien jak także innych struktur anatomicznych znacznie, poprawiające rozdzielczość uzyskanych obrazów. Technologia inna niż opisana w pkt 56. </w:t>
            </w:r>
          </w:p>
        </w:tc>
      </w:tr>
      <w:tr w:rsidR="00C135B2" w:rsidRPr="00C135B2" w14:paraId="3EC78776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F69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414F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Oprogramowanie pomiarowe do badań min:</w:t>
            </w:r>
          </w:p>
          <w:p w14:paraId="672C3615" w14:textId="77777777" w:rsidR="00C135B2" w:rsidRPr="00C135B2" w:rsidRDefault="00C135B2" w:rsidP="00C135B2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brzusznych</w:t>
            </w:r>
          </w:p>
          <w:p w14:paraId="2623C149" w14:textId="77777777" w:rsidR="00C135B2" w:rsidRPr="00C135B2" w:rsidRDefault="00C135B2" w:rsidP="00C135B2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mięśniowoszkieletowych</w:t>
            </w:r>
            <w:proofErr w:type="spellEnd"/>
          </w:p>
          <w:p w14:paraId="44BAD873" w14:textId="77777777" w:rsidR="00C135B2" w:rsidRPr="00C135B2" w:rsidRDefault="00C135B2" w:rsidP="00C135B2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pediatrycznych</w:t>
            </w:r>
          </w:p>
          <w:p w14:paraId="4F0E7FD4" w14:textId="77777777" w:rsidR="00C135B2" w:rsidRPr="00C135B2" w:rsidRDefault="00C135B2" w:rsidP="00C135B2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małych narządów</w:t>
            </w:r>
          </w:p>
          <w:p w14:paraId="7A4ACFDD" w14:textId="77777777" w:rsidR="00C135B2" w:rsidRPr="00C135B2" w:rsidRDefault="00C135B2" w:rsidP="00C135B2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kardiologicznych</w:t>
            </w:r>
          </w:p>
          <w:p w14:paraId="2315480C" w14:textId="77777777" w:rsidR="00C135B2" w:rsidRPr="00C135B2" w:rsidRDefault="00C135B2" w:rsidP="00C135B2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ginekologicznych</w:t>
            </w:r>
          </w:p>
          <w:p w14:paraId="0279CA75" w14:textId="77777777" w:rsidR="00C135B2" w:rsidRPr="00C135B2" w:rsidRDefault="00C135B2" w:rsidP="00C135B2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położniczych</w:t>
            </w:r>
          </w:p>
          <w:p w14:paraId="155892AB" w14:textId="77777777" w:rsidR="00C135B2" w:rsidRPr="00C135B2" w:rsidRDefault="00C135B2" w:rsidP="00C135B2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lastRenderedPageBreak/>
              <w:t xml:space="preserve">echo płodu </w:t>
            </w:r>
          </w:p>
          <w:p w14:paraId="01FF6B64" w14:textId="77777777" w:rsidR="00C135B2" w:rsidRPr="00C135B2" w:rsidRDefault="00C135B2" w:rsidP="00C135B2">
            <w:pPr>
              <w:suppressAutoHyphens/>
              <w:spacing w:line="360" w:lineRule="auto"/>
              <w:ind w:left="7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35B2" w:rsidRPr="00C135B2" w14:paraId="1640451B" w14:textId="77777777" w:rsidTr="00C135B2">
        <w:trPr>
          <w:trHeight w:val="21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9330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5055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Pomiary podstawowe na obrazie:</w:t>
            </w:r>
          </w:p>
          <w:p w14:paraId="13A9BA0D" w14:textId="77777777" w:rsidR="00C135B2" w:rsidRPr="00C135B2" w:rsidRDefault="00C135B2" w:rsidP="00C135B2">
            <w:pPr>
              <w:numPr>
                <w:ilvl w:val="0"/>
                <w:numId w:val="3"/>
              </w:numPr>
              <w:suppressAutoHyphens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pomiar odległości, </w:t>
            </w:r>
          </w:p>
          <w:p w14:paraId="71535126" w14:textId="77777777" w:rsidR="00C135B2" w:rsidRPr="00C135B2" w:rsidRDefault="00C135B2" w:rsidP="00C135B2">
            <w:pPr>
              <w:numPr>
                <w:ilvl w:val="0"/>
                <w:numId w:val="3"/>
              </w:numPr>
              <w:suppressAutoHyphens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obwodu, </w:t>
            </w:r>
          </w:p>
          <w:p w14:paraId="245D0323" w14:textId="77777777" w:rsidR="00C135B2" w:rsidRPr="00C135B2" w:rsidRDefault="00C135B2" w:rsidP="00C135B2">
            <w:pPr>
              <w:numPr>
                <w:ilvl w:val="0"/>
                <w:numId w:val="3"/>
              </w:numPr>
              <w:suppressAutoHyphens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pola powierzchni, </w:t>
            </w:r>
          </w:p>
          <w:p w14:paraId="1F4E1196" w14:textId="77777777" w:rsidR="00C135B2" w:rsidRPr="00C135B2" w:rsidRDefault="00C135B2" w:rsidP="00C135B2">
            <w:pPr>
              <w:numPr>
                <w:ilvl w:val="0"/>
                <w:numId w:val="3"/>
              </w:numPr>
              <w:suppressAutoHyphens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objętości</w:t>
            </w:r>
          </w:p>
          <w:p w14:paraId="11055FFE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Możliwość przypisania kolejności wykonywania pomiarów do danego użytkownika, funkcja automatycznego rozpoczynania kolejnego pomiaru po wykonaniu uprzedniego</w:t>
            </w:r>
          </w:p>
        </w:tc>
      </w:tr>
      <w:tr w:rsidR="00C135B2" w:rsidRPr="00C135B2" w14:paraId="4D72CF54" w14:textId="77777777" w:rsidTr="00C135B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C845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C007" w14:textId="77777777" w:rsidR="00C135B2" w:rsidRPr="00C135B2" w:rsidRDefault="00C135B2" w:rsidP="00C135B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135B2">
              <w:rPr>
                <w:rFonts w:ascii="Tahoma" w:hAnsi="Tahoma" w:cs="Tahoma"/>
                <w:color w:val="000000"/>
                <w:sz w:val="20"/>
                <w:szCs w:val="20"/>
              </w:rPr>
              <w:t xml:space="preserve">Funkcja automatyzacji podstawowych pomiarów biometrycznych, m.in. BPD, AC, HC, FL, z obrazu 2D, z możliwością wykonywania pomiarów na obrazach zapisanych w archiwum. </w:t>
            </w:r>
          </w:p>
          <w:p w14:paraId="0465B8E5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35B2" w:rsidRPr="00C135B2" w14:paraId="2FB25ED9" w14:textId="77777777" w:rsidTr="00C135B2">
        <w:trPr>
          <w:trHeight w:val="5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4D0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6D99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Funkcja obrazująca powiększenie znacznika pomiarowego (lupa), pozwalająca wykonywać pomiary z bardzo dużą precyzją bez konieczności powiększania obszaru zainteresowania. Okno powiększenia wyświetlone poza obrazem diagnostycznym.</w:t>
            </w:r>
          </w:p>
        </w:tc>
      </w:tr>
      <w:tr w:rsidR="00C135B2" w:rsidRPr="00C135B2" w14:paraId="63BEE973" w14:textId="77777777" w:rsidTr="00C135B2">
        <w:trPr>
          <w:trHeight w:val="4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839F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4DF7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Obrazowanie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elastograficzne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 dostępne na głowicach liniowych oraz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endokawitarnych</w:t>
            </w:r>
            <w:proofErr w:type="spellEnd"/>
          </w:p>
        </w:tc>
      </w:tr>
      <w:tr w:rsidR="00C135B2" w:rsidRPr="00C135B2" w14:paraId="4044D971" w14:textId="77777777" w:rsidTr="00C135B2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D032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EBD4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Obrazowanie panoramiczne dostępne na głowicach liniowych oraz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convex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135B2" w:rsidRPr="00C135B2" w14:paraId="3A7A0655" w14:textId="77777777" w:rsidTr="00C135B2">
        <w:trPr>
          <w:trHeight w:val="5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B16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85F7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Aplikacja  służąca do w pełni automatycznego pomiaru kompleksu IMT wraz z podaniem współczynnika jakości wykonanego obrysu z opcją obliczania ryzyka chorób układu sercowo-naczyniowego w ciągu 10 lat na podstawie Skali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Framingham’a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135B2" w:rsidRPr="00C135B2" w14:paraId="3E33F791" w14:textId="77777777" w:rsidTr="00C135B2">
        <w:trPr>
          <w:trHeight w:val="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CE28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C839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STRESS ECHO</w:t>
            </w:r>
          </w:p>
        </w:tc>
      </w:tr>
      <w:tr w:rsidR="00C135B2" w:rsidRPr="00C135B2" w14:paraId="02EB2190" w14:textId="77777777" w:rsidTr="00C135B2">
        <w:trPr>
          <w:trHeight w:val="5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4CBD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F16A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Aplikacja STRAIN (z prezentacją wyniku w formie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Bull’s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Eye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>), służąca do automatycznej oceny kurczliwości mięśnia sercowego.</w:t>
            </w:r>
          </w:p>
        </w:tc>
      </w:tr>
      <w:tr w:rsidR="00C135B2" w:rsidRPr="00C135B2" w14:paraId="7F23EDAB" w14:textId="77777777" w:rsidTr="00C135B2">
        <w:trPr>
          <w:trHeight w:val="2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51AE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34D1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Aparat wyposażony w moduł komunikacji DICOM 3.0</w:t>
            </w:r>
          </w:p>
        </w:tc>
      </w:tr>
      <w:tr w:rsidR="00C135B2" w:rsidRPr="00C135B2" w14:paraId="501EFE0A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61BEB8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DE6D96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135B2">
              <w:rPr>
                <w:rFonts w:ascii="Tahoma" w:hAnsi="Tahoma" w:cs="Tahoma"/>
                <w:b/>
                <w:sz w:val="20"/>
                <w:szCs w:val="20"/>
              </w:rPr>
              <w:t>Głowice</w:t>
            </w:r>
          </w:p>
        </w:tc>
      </w:tr>
      <w:tr w:rsidR="00C135B2" w:rsidRPr="00C135B2" w14:paraId="21DE823C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AAB6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E33A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Głowica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convex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  wykonana w technologii Single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Cristal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 lub matrycowej do badań ginekologiczno-położniczych, serca płodu oraz brzusznych</w:t>
            </w:r>
          </w:p>
          <w:p w14:paraId="08BB237B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- zakres częstotliwości pracy min. 1-7  MHz </w:t>
            </w:r>
          </w:p>
          <w:p w14:paraId="0E4CDF62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- ilość elementów: min. 160</w:t>
            </w:r>
          </w:p>
          <w:p w14:paraId="362260D5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- kąt skanowania:  min. 70° </w:t>
            </w:r>
          </w:p>
          <w:p w14:paraId="5FE9A7FD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- możliwość pracy z przystawką biopsyjną</w:t>
            </w:r>
          </w:p>
        </w:tc>
      </w:tr>
      <w:tr w:rsidR="00C135B2" w:rsidRPr="00C135B2" w14:paraId="27E8FA89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EBCB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CD33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 Głowica liniowa do badań piersi, tarczycy  małych narządów, 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mięśniow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>-szkieletowych,  naczyniowych</w:t>
            </w:r>
          </w:p>
          <w:p w14:paraId="67CCDA24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- zakres częstotliwości pracy min.  3-14 MHz</w:t>
            </w:r>
          </w:p>
          <w:p w14:paraId="38D99542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- ilość elementów: min. 250</w:t>
            </w:r>
          </w:p>
          <w:p w14:paraId="0E3FDA53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- szerokość skanu: max 50 mm</w:t>
            </w:r>
          </w:p>
          <w:p w14:paraId="42A7515B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- możliwość pracy z przystawką biopsyjną</w:t>
            </w:r>
          </w:p>
        </w:tc>
      </w:tr>
      <w:tr w:rsidR="00C135B2" w:rsidRPr="00C135B2" w14:paraId="58196D89" w14:textId="77777777" w:rsidTr="00C135B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1184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D430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Głowica sektorowa do badań kardiologicznych, brzusznych, naczyniowych, pediatrycznych</w:t>
            </w:r>
          </w:p>
          <w:p w14:paraId="01350A1C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- pracującą w zakresie min. 1-5 MHz, </w:t>
            </w:r>
          </w:p>
          <w:p w14:paraId="6AD19163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- kąt pola widzenia min. </w:t>
            </w:r>
            <w:r w:rsidRPr="00C135B2">
              <w:rPr>
                <w:rFonts w:ascii="Tahoma" w:hAnsi="Tahoma" w:cs="Tahoma"/>
                <w:sz w:val="20"/>
                <w:szCs w:val="20"/>
                <w:lang w:eastAsia="ar-SA"/>
              </w:rPr>
              <w:t>90°</w:t>
            </w:r>
          </w:p>
          <w:p w14:paraId="04C36C2B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135B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- ilość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  <w:lang w:eastAsia="ar-SA"/>
              </w:rPr>
              <w:t>elemtów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  <w:lang w:eastAsia="ar-SA"/>
              </w:rPr>
              <w:t>: min. 80</w:t>
            </w:r>
          </w:p>
        </w:tc>
      </w:tr>
      <w:tr w:rsidR="00C135B2" w:rsidRPr="00C135B2" w14:paraId="399EAAC0" w14:textId="77777777" w:rsidTr="00C135B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F849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E85B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Videoprinter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 medyczny cyfrowy B/W</w:t>
            </w:r>
          </w:p>
        </w:tc>
      </w:tr>
      <w:tr w:rsidR="00C135B2" w:rsidRPr="00C135B2" w14:paraId="12A36D54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094A5D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76979E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135B2">
              <w:rPr>
                <w:rFonts w:ascii="Tahoma" w:hAnsi="Tahoma" w:cs="Tahoma"/>
                <w:b/>
                <w:sz w:val="20"/>
                <w:szCs w:val="20"/>
              </w:rPr>
              <w:t>Możliwości rozbudowy aparatu dostępne na dzień składania ofert:</w:t>
            </w:r>
          </w:p>
        </w:tc>
      </w:tr>
      <w:tr w:rsidR="00C135B2" w:rsidRPr="00C135B2" w14:paraId="0B494711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FCB2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EF96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Możliwość rozbudowy o głowicę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endowaginalną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 wolumetryczną </w:t>
            </w:r>
          </w:p>
          <w:p w14:paraId="14832CCE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- pracującą w zakresie min. 5-9 MHz, </w:t>
            </w:r>
          </w:p>
          <w:p w14:paraId="075A901D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- kąt pola widzenia min. </w:t>
            </w:r>
            <w:r w:rsidRPr="00C135B2">
              <w:rPr>
                <w:rFonts w:ascii="Tahoma" w:hAnsi="Tahoma" w:cs="Tahoma"/>
                <w:sz w:val="20"/>
                <w:szCs w:val="20"/>
                <w:lang w:eastAsia="ar-SA"/>
              </w:rPr>
              <w:t>150°x 80°</w:t>
            </w:r>
          </w:p>
          <w:p w14:paraId="385761A2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135B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- ilość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  <w:lang w:eastAsia="ar-SA"/>
              </w:rPr>
              <w:t>elemtów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  <w:lang w:eastAsia="ar-SA"/>
              </w:rPr>
              <w:t>: min. 190</w:t>
            </w:r>
          </w:p>
        </w:tc>
      </w:tr>
      <w:tr w:rsidR="00C135B2" w:rsidRPr="00C135B2" w14:paraId="68975B62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0808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DEDE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Możliwość rozbudowy o głowicę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Phased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Array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 do badań kardiologicznych pediatrycznych</w:t>
            </w:r>
          </w:p>
          <w:p w14:paraId="00AABAD3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- zakres częstotliwości pracy min. 3-8 MHz</w:t>
            </w:r>
          </w:p>
          <w:p w14:paraId="30CDF1C4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- ilość elementów: min. 80</w:t>
            </w:r>
          </w:p>
          <w:p w14:paraId="67C0C01F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- kąt skanowania:  min. 90°</w:t>
            </w:r>
          </w:p>
        </w:tc>
      </w:tr>
      <w:tr w:rsidR="00C135B2" w:rsidRPr="00C135B2" w14:paraId="7EF93F15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B956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DFF3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Możliwość rozbudowy o głowicę liniową do badań mięśniowo-szkieletowych, małych narządów, naczyniowych</w:t>
            </w:r>
          </w:p>
          <w:p w14:paraId="1907409A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Zakres częstotliwości pracy min. 4-16 MHz</w:t>
            </w:r>
          </w:p>
          <w:p w14:paraId="464606D2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-Ilość elementów: min. 190</w:t>
            </w:r>
          </w:p>
          <w:p w14:paraId="07808CF2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-szerokość skanu: max 40 mm</w:t>
            </w:r>
          </w:p>
          <w:p w14:paraId="69ABCD8B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-możliwość podłączenia przystawki biopsyjnej</w:t>
            </w:r>
          </w:p>
        </w:tc>
      </w:tr>
      <w:tr w:rsidR="00C135B2" w:rsidRPr="00C135B2" w14:paraId="691E9370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16EB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0CD1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 xml:space="preserve">Możliwość rozbudowy o głowicę </w:t>
            </w:r>
            <w:proofErr w:type="spellStart"/>
            <w:r w:rsidRPr="00C135B2">
              <w:rPr>
                <w:rFonts w:ascii="Tahoma" w:hAnsi="Tahoma" w:cs="Tahoma"/>
                <w:sz w:val="20"/>
                <w:szCs w:val="20"/>
              </w:rPr>
              <w:t>microconvex</w:t>
            </w:r>
            <w:proofErr w:type="spellEnd"/>
            <w:r w:rsidRPr="00C135B2">
              <w:rPr>
                <w:rFonts w:ascii="Tahoma" w:hAnsi="Tahoma" w:cs="Tahoma"/>
                <w:sz w:val="20"/>
                <w:szCs w:val="20"/>
              </w:rPr>
              <w:t xml:space="preserve"> do badań naczyniowych oraz pediatrycznych</w:t>
            </w:r>
          </w:p>
          <w:p w14:paraId="012A606E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-Zakres częstotliwości pracy min. 4-9 MHz</w:t>
            </w:r>
          </w:p>
          <w:p w14:paraId="51C21FC5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-Ilość elementów: min. 128</w:t>
            </w:r>
          </w:p>
          <w:p w14:paraId="1F49B12B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-Kąt skanowania:  min. 90°</w:t>
            </w:r>
          </w:p>
        </w:tc>
      </w:tr>
      <w:tr w:rsidR="00C135B2" w:rsidRPr="00C135B2" w14:paraId="5F4DE34F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2134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A8DA" w14:textId="77777777" w:rsidR="00C135B2" w:rsidRPr="00C135B2" w:rsidRDefault="00C135B2" w:rsidP="00C13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135B2">
              <w:rPr>
                <w:rFonts w:ascii="Tahoma" w:hAnsi="Tahoma" w:cs="Tahoma"/>
                <w:sz w:val="20"/>
                <w:szCs w:val="20"/>
                <w:lang w:eastAsia="ar-SA"/>
              </w:rPr>
              <w:t>Możliwość rozbudowy o obrazowanie 3D pracy serca płodu bez sygnału synchronizacyjnego ( STIC)</w:t>
            </w:r>
          </w:p>
          <w:p w14:paraId="1F2B6852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135B2">
              <w:rPr>
                <w:rFonts w:ascii="Tahoma" w:hAnsi="Tahoma" w:cs="Tahoma"/>
                <w:sz w:val="20"/>
                <w:szCs w:val="20"/>
                <w:lang w:eastAsia="ar-SA"/>
              </w:rPr>
              <w:t>(możliwość czasowego uruchomienia funkcji w aparacie w celu demonstracji)</w:t>
            </w:r>
          </w:p>
        </w:tc>
      </w:tr>
      <w:tr w:rsidR="00C135B2" w:rsidRPr="00C135B2" w14:paraId="6664D73C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3F84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816B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135B2">
              <w:rPr>
                <w:rFonts w:ascii="Tahoma" w:hAnsi="Tahoma" w:cs="Tahoma"/>
                <w:sz w:val="20"/>
                <w:szCs w:val="20"/>
                <w:lang w:eastAsia="ar-SA"/>
              </w:rPr>
              <w:t>Możliwość rozbudowy o oprogramowanie do automatycznego pomiaru NT i IT na obrazie bryłowym. (możliwość czasowego uruchomienia funkcji w aparacie w celu demonstracji)</w:t>
            </w:r>
          </w:p>
        </w:tc>
      </w:tr>
      <w:tr w:rsidR="00C135B2" w:rsidRPr="00C135B2" w14:paraId="228789D3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22E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5270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  <w:lang w:eastAsia="ar-SA"/>
              </w:rPr>
              <w:t>Możliwość rozbudowy o funkcję  do automatycznej  detekcji i obrysu pozwalającej na wyznaczania rzeczywistych wymiarów (min. wysokość, szerokość, grubość, objętość poszczególnych pęcherzyków  w jajniku). (możliwość czasowego uruchomienia funkcji w aparacie w celu demonstracji)</w:t>
            </w:r>
          </w:p>
        </w:tc>
      </w:tr>
      <w:tr w:rsidR="00C135B2" w:rsidRPr="00C135B2" w14:paraId="7CFC254C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364C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135B2">
              <w:rPr>
                <w:rFonts w:ascii="Tahoma" w:hAnsi="Tahoma" w:cs="Tahoma"/>
                <w:b/>
                <w:sz w:val="20"/>
                <w:szCs w:val="20"/>
              </w:rPr>
              <w:t>V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E8DC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135B2">
              <w:rPr>
                <w:rFonts w:ascii="Tahoma" w:hAnsi="Tahoma" w:cs="Tahoma"/>
                <w:b/>
                <w:sz w:val="20"/>
                <w:szCs w:val="20"/>
              </w:rPr>
              <w:t>Inne wymagania</w:t>
            </w:r>
          </w:p>
        </w:tc>
      </w:tr>
      <w:tr w:rsidR="00C135B2" w:rsidRPr="00C135B2" w14:paraId="05249D7A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CBAB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5116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Instrukcja obsługi urządzenia w języku polskim</w:t>
            </w:r>
          </w:p>
        </w:tc>
      </w:tr>
      <w:tr w:rsidR="00C135B2" w:rsidRPr="00C135B2" w14:paraId="46C46872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F4C2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B375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Gwarancja zapewniona przez autoryzowanego dystrybutora producenta min. 24 miesiące</w:t>
            </w:r>
          </w:p>
        </w:tc>
      </w:tr>
      <w:tr w:rsidR="00C135B2" w:rsidRPr="00C135B2" w14:paraId="764447F5" w14:textId="77777777" w:rsidTr="00C135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A830" w14:textId="77777777" w:rsidR="00C135B2" w:rsidRPr="00C135B2" w:rsidRDefault="00C135B2" w:rsidP="00C135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4448" w14:textId="77777777" w:rsidR="00C135B2" w:rsidRPr="00C135B2" w:rsidRDefault="00C135B2" w:rsidP="00C135B2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35B2">
              <w:rPr>
                <w:rFonts w:ascii="Tahoma" w:hAnsi="Tahoma" w:cs="Tahoma"/>
                <w:sz w:val="20"/>
                <w:szCs w:val="20"/>
              </w:rPr>
              <w:t>Stacjonarne szkolenie USG dla 1 osoby w zakresie określonym przez Zamawiającego, rekomendowane przez PTU w wymiarze 20 godzin dydaktycznych.</w:t>
            </w:r>
          </w:p>
        </w:tc>
      </w:tr>
    </w:tbl>
    <w:p w14:paraId="34897EFC" w14:textId="77777777" w:rsidR="00C135B2" w:rsidRPr="00C135B2" w:rsidRDefault="00C135B2" w:rsidP="00C135B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9D9627D" w14:textId="4E94BDBD" w:rsidR="00C135B2" w:rsidRDefault="00C135B2" w:rsidP="00C135B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B3FD128" w14:textId="1DDCD20E" w:rsidR="003F28E4" w:rsidRDefault="003F28E4" w:rsidP="00C135B2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Zamawiający nie dopuszcza.</w:t>
      </w:r>
    </w:p>
    <w:p w14:paraId="3B7316C9" w14:textId="77777777" w:rsidR="003F28E4" w:rsidRPr="003F28E4" w:rsidRDefault="003F28E4" w:rsidP="00C135B2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634C674" w14:textId="77777777" w:rsidR="00C135B2" w:rsidRP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>Pytanie 2</w:t>
      </w:r>
    </w:p>
    <w:p w14:paraId="01AE081E" w14:textId="77777777" w:rsidR="00C135B2" w:rsidRP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>Ad. Załącznik nr 5 do SWZ § 1 ust. 3 pkt. d) e)</w:t>
      </w:r>
    </w:p>
    <w:p w14:paraId="0C7A0E50" w14:textId="77777777" w:rsidR="00C135B2" w:rsidRP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>Czy Zamawiający poprzez pojęcie dokumentacja serwisowa/techniczna uzna dostarczenie wypełnionego paszportu technicznego; harmonogramu przeglądów technicznych; wykazu materiałów zużywalnych rekomendowanych przez producenta oraz instrukcji obsługi?</w:t>
      </w:r>
    </w:p>
    <w:p w14:paraId="4183DB5F" w14:textId="3B532A88" w:rsid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0937FCC" w14:textId="155C5192" w:rsidR="002953C8" w:rsidRDefault="002953C8" w:rsidP="00C135B2">
      <w:pPr>
        <w:pStyle w:val="Default"/>
        <w:spacing w:line="360" w:lineRule="auto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Tak. </w:t>
      </w:r>
    </w:p>
    <w:p w14:paraId="11B1FAA0" w14:textId="77777777" w:rsidR="002953C8" w:rsidRPr="002953C8" w:rsidRDefault="002953C8" w:rsidP="00C135B2">
      <w:pPr>
        <w:pStyle w:val="Default"/>
        <w:spacing w:line="360" w:lineRule="auto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7A83A0D8" w14:textId="77777777" w:rsidR="00C135B2" w:rsidRP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>Pytanie 3</w:t>
      </w:r>
    </w:p>
    <w:p w14:paraId="26BE6B1E" w14:textId="77777777" w:rsidR="00C135B2" w:rsidRP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>Ad. Załącznik nr 5 do SWZ § 2 ust. 1</w:t>
      </w:r>
    </w:p>
    <w:p w14:paraId="7220200F" w14:textId="73E88285" w:rsid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>Czy Zamawiający wykreśli zapis § 2 ust. 1 wzoru umowy dotyczący utylizacji starego urządzenia?</w:t>
      </w:r>
    </w:p>
    <w:p w14:paraId="39E42393" w14:textId="0035909A" w:rsidR="002953C8" w:rsidRDefault="002953C8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1F92164" w14:textId="1A203F3C" w:rsidR="002953C8" w:rsidRPr="002953C8" w:rsidRDefault="002953C8" w:rsidP="00C135B2">
      <w:pPr>
        <w:pStyle w:val="Default"/>
        <w:spacing w:line="360" w:lineRule="auto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Zamawiający wykreśla powyższy zapis.</w:t>
      </w:r>
    </w:p>
    <w:p w14:paraId="557AC833" w14:textId="77777777" w:rsidR="00C135B2" w:rsidRP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25F23F8" w14:textId="77777777" w:rsidR="00C135B2" w:rsidRP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>Pytanie 4</w:t>
      </w:r>
    </w:p>
    <w:p w14:paraId="76F3B9F5" w14:textId="77777777" w:rsidR="00C135B2" w:rsidRP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>Ad. Załącznik nr 5 do SWZ § 2 ust. 4 pkt. d)</w:t>
      </w:r>
    </w:p>
    <w:p w14:paraId="7F31D62C" w14:textId="6226A0DC" w:rsid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 xml:space="preserve">Czy Zamawiający pod pojęciem oświadczenie gwarancyjne rozumie kartę gwarancyjną? </w:t>
      </w:r>
      <w:r w:rsidRPr="00C135B2">
        <w:rPr>
          <w:rFonts w:ascii="Tahoma" w:hAnsi="Tahoma" w:cs="Tahoma"/>
          <w:color w:val="000000" w:themeColor="text1"/>
          <w:sz w:val="20"/>
          <w:szCs w:val="20"/>
        </w:rPr>
        <w:br/>
        <w:t>Jeżeli nie, prosimy o doprecyzowanie jak takie oświadczenie powinno wyglądać.</w:t>
      </w:r>
    </w:p>
    <w:p w14:paraId="7EF5FD5F" w14:textId="3E062377" w:rsidR="002953C8" w:rsidRDefault="002953C8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C8B731C" w14:textId="792E3FCB" w:rsidR="002953C8" w:rsidRPr="002953C8" w:rsidRDefault="002953C8" w:rsidP="00C135B2">
      <w:pPr>
        <w:pStyle w:val="Default"/>
        <w:spacing w:line="360" w:lineRule="auto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Tak – chodzi o kartę gwarancyjną.</w:t>
      </w:r>
    </w:p>
    <w:p w14:paraId="35F26506" w14:textId="77777777" w:rsidR="00C135B2" w:rsidRP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F1A6794" w14:textId="77777777" w:rsidR="00C135B2" w:rsidRP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>Pytanie 5</w:t>
      </w:r>
    </w:p>
    <w:p w14:paraId="23046EC9" w14:textId="77777777" w:rsidR="00C135B2" w:rsidRP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 xml:space="preserve">Ad. Załącznik nr 5 do SWZ § 4 ust. 4 </w:t>
      </w:r>
    </w:p>
    <w:p w14:paraId="7C1ADC93" w14:textId="7E52408F" w:rsid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>Czy Zamawiający zmieni zapis z „Transport sprzętu w ramach gwarancji do siedziby Wykonawcy i z siedziby Wykonawcy do siedziby Zamawiającego nastąpi staraniem i na koszt Wykonawcy.” „Transport sprzętu w ramach gwarancji do siedziby Wykonawcy i z siedziby Wykonawcy do siedziby Zamawiającego, jeżeli zajdzie taka potrzeba, nastąpi staraniem i na koszt Wykonawcy.”?</w:t>
      </w:r>
      <w:r w:rsidRPr="00C135B2">
        <w:rPr>
          <w:rFonts w:ascii="Tahoma" w:hAnsi="Tahoma" w:cs="Tahoma"/>
          <w:color w:val="000000" w:themeColor="text1"/>
          <w:sz w:val="20"/>
          <w:szCs w:val="20"/>
        </w:rPr>
        <w:br/>
        <w:t xml:space="preserve">Na ogół urządzenia typu ultrasonograf w większości przypadków są naprawiane w miejscu instalacji. </w:t>
      </w:r>
    </w:p>
    <w:p w14:paraId="3483AADB" w14:textId="3A3E659B" w:rsidR="002953C8" w:rsidRDefault="002953C8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6CCC12E" w14:textId="53BCCD67" w:rsidR="002953C8" w:rsidRPr="002953C8" w:rsidRDefault="002953C8" w:rsidP="00C135B2">
      <w:pPr>
        <w:pStyle w:val="Default"/>
        <w:spacing w:line="360" w:lineRule="auto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Zamawiający wyraża zgodę.</w:t>
      </w:r>
    </w:p>
    <w:p w14:paraId="2D8CDF27" w14:textId="77777777" w:rsidR="00C135B2" w:rsidRP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0599671" w14:textId="77777777" w:rsidR="00C135B2" w:rsidRP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>Pytanie 6</w:t>
      </w:r>
    </w:p>
    <w:p w14:paraId="57ED142A" w14:textId="77777777" w:rsidR="00C135B2" w:rsidRP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>Ad. Załącznik nr 5 do SWZ § 8 ust. 1</w:t>
      </w:r>
    </w:p>
    <w:p w14:paraId="3D2B620E" w14:textId="0D20CFD3" w:rsidR="00C135B2" w:rsidRDefault="00C135B2" w:rsidP="00C135B2">
      <w:pPr>
        <w:pStyle w:val="Default"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35B2">
        <w:rPr>
          <w:rFonts w:ascii="Tahoma" w:hAnsi="Tahoma" w:cs="Tahoma"/>
          <w:color w:val="000000" w:themeColor="text1"/>
          <w:sz w:val="20"/>
          <w:szCs w:val="20"/>
        </w:rPr>
        <w:t>Czy Zamawiający zmieni wysokość kar umownych z 0,2% na 0,1%?</w:t>
      </w:r>
    </w:p>
    <w:p w14:paraId="3ED1783E" w14:textId="28A6881D" w:rsidR="002953C8" w:rsidRPr="002953C8" w:rsidRDefault="002953C8" w:rsidP="00C135B2">
      <w:pPr>
        <w:pStyle w:val="Default"/>
        <w:spacing w:line="360" w:lineRule="auto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Zamawiający wyraża zgodę.</w:t>
      </w:r>
    </w:p>
    <w:p w14:paraId="445D81E9" w14:textId="77777777" w:rsidR="00C135B2" w:rsidRPr="00C135B2" w:rsidRDefault="00C135B2" w:rsidP="00C135B2">
      <w:pPr>
        <w:tabs>
          <w:tab w:val="left" w:pos="3423"/>
        </w:tabs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24DA4C8" w14:textId="54CEC8AB" w:rsidR="00C135B2" w:rsidRDefault="003A640F" w:rsidP="003A640F">
      <w:pPr>
        <w:tabs>
          <w:tab w:val="left" w:pos="3423"/>
        </w:tabs>
        <w:spacing w:line="360" w:lineRule="auto"/>
        <w:jc w:val="right"/>
        <w:rPr>
          <w:rFonts w:ascii="Tahoma" w:hAnsi="Tahoma" w:cs="Tahoma"/>
          <w:i/>
          <w:iCs/>
          <w:color w:val="000000" w:themeColor="text1"/>
          <w:sz w:val="20"/>
          <w:szCs w:val="20"/>
        </w:rPr>
      </w:pPr>
      <w:r>
        <w:rPr>
          <w:rFonts w:ascii="Tahoma" w:hAnsi="Tahoma" w:cs="Tahoma"/>
          <w:i/>
          <w:iCs/>
          <w:color w:val="000000" w:themeColor="text1"/>
          <w:sz w:val="20"/>
          <w:szCs w:val="20"/>
        </w:rPr>
        <w:lastRenderedPageBreak/>
        <w:t>Dyrektor SPZOZ w Augustowie</w:t>
      </w:r>
      <w:r>
        <w:rPr>
          <w:rFonts w:ascii="Tahoma" w:hAnsi="Tahoma" w:cs="Tahoma"/>
          <w:i/>
          <w:iCs/>
          <w:color w:val="000000" w:themeColor="text1"/>
          <w:sz w:val="20"/>
          <w:szCs w:val="20"/>
        </w:rPr>
        <w:tab/>
      </w:r>
    </w:p>
    <w:p w14:paraId="2564ECC5" w14:textId="1BF51B25" w:rsidR="003A640F" w:rsidRPr="003A640F" w:rsidRDefault="003A640F" w:rsidP="003A640F">
      <w:pPr>
        <w:tabs>
          <w:tab w:val="left" w:pos="3423"/>
        </w:tabs>
        <w:spacing w:line="360" w:lineRule="auto"/>
        <w:jc w:val="right"/>
        <w:rPr>
          <w:rFonts w:ascii="Tahoma" w:hAnsi="Tahoma" w:cs="Tahoma"/>
          <w:i/>
          <w:iCs/>
          <w:color w:val="000000" w:themeColor="text1"/>
          <w:sz w:val="20"/>
          <w:szCs w:val="20"/>
        </w:rPr>
      </w:pPr>
      <w:r>
        <w:rPr>
          <w:rFonts w:ascii="Tahoma" w:hAnsi="Tahoma" w:cs="Tahoma"/>
          <w:i/>
          <w:iCs/>
          <w:color w:val="000000" w:themeColor="text1"/>
          <w:sz w:val="20"/>
          <w:szCs w:val="20"/>
        </w:rPr>
        <w:t>Danuta Zawadzka</w:t>
      </w:r>
      <w:r>
        <w:rPr>
          <w:rFonts w:ascii="Tahoma" w:hAnsi="Tahoma" w:cs="Tahoma"/>
          <w:i/>
          <w:iCs/>
          <w:color w:val="000000" w:themeColor="text1"/>
          <w:sz w:val="20"/>
          <w:szCs w:val="20"/>
        </w:rPr>
        <w:tab/>
      </w:r>
    </w:p>
    <w:p w14:paraId="07B75E08" w14:textId="76625510" w:rsidR="00C135B2" w:rsidRPr="00C135B2" w:rsidRDefault="00C135B2" w:rsidP="00C135B2">
      <w:pPr>
        <w:tabs>
          <w:tab w:val="left" w:pos="3423"/>
        </w:tabs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09F166D" w14:textId="77777777" w:rsidR="00C135B2" w:rsidRPr="00C135B2" w:rsidRDefault="00C135B2" w:rsidP="00C135B2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2A3BE414" w14:textId="77777777" w:rsidR="003F3F4B" w:rsidRPr="00C135B2" w:rsidRDefault="003F3F4B" w:rsidP="00C135B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3F3F4B" w:rsidRPr="00C13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23340"/>
    <w:multiLevelType w:val="hybridMultilevel"/>
    <w:tmpl w:val="A6B2A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4949"/>
    <w:multiLevelType w:val="hybridMultilevel"/>
    <w:tmpl w:val="98207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01845"/>
    <w:multiLevelType w:val="hybridMultilevel"/>
    <w:tmpl w:val="8D42B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42505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452837">
    <w:abstractNumId w:val="1"/>
  </w:num>
  <w:num w:numId="3" w16cid:durableId="91855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EC"/>
    <w:rsid w:val="002953C8"/>
    <w:rsid w:val="003A640F"/>
    <w:rsid w:val="003F28E4"/>
    <w:rsid w:val="003F3F4B"/>
    <w:rsid w:val="004C5A2A"/>
    <w:rsid w:val="00A843EC"/>
    <w:rsid w:val="00C1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0BF5"/>
  <w15:chartTrackingRefBased/>
  <w15:docId w15:val="{5A274613-C24E-4FD4-91E7-54CE6B6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5B2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5B2"/>
    <w:pPr>
      <w:spacing w:after="200" w:line="276" w:lineRule="auto"/>
      <w:ind w:left="720"/>
      <w:contextualSpacing/>
      <w:jc w:val="both"/>
    </w:pPr>
    <w:rPr>
      <w:rFonts w:eastAsia="Calibri"/>
      <w:sz w:val="22"/>
      <w:szCs w:val="22"/>
    </w:rPr>
  </w:style>
  <w:style w:type="paragraph" w:customStyle="1" w:styleId="Default">
    <w:name w:val="Default"/>
    <w:rsid w:val="00C135B2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135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1578</Words>
  <Characters>9468</Characters>
  <Application>Microsoft Office Word</Application>
  <DocSecurity>0</DocSecurity>
  <Lines>78</Lines>
  <Paragraphs>22</Paragraphs>
  <ScaleCrop>false</ScaleCrop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9</cp:revision>
  <cp:lastPrinted>2022-10-13T10:33:00Z</cp:lastPrinted>
  <dcterms:created xsi:type="dcterms:W3CDTF">2022-10-13T05:14:00Z</dcterms:created>
  <dcterms:modified xsi:type="dcterms:W3CDTF">2022-10-13T10:48:00Z</dcterms:modified>
</cp:coreProperties>
</file>