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agwek1"/>
        <w:spacing w:lineRule="auto" w:line="360"/>
        <w:jc w:val="right"/>
        <w:rPr>
          <w:rFonts w:cs="Tahoma" w:ascii="Tahoma" w:hAnsi="Tahoma"/>
          <w:b w:val="false"/>
          <w:sz w:val="20"/>
        </w:rPr>
      </w:pPr>
      <w:r>
        <w:rPr>
          <w:rFonts w:cs="Tahoma" w:ascii="Tahoma" w:hAnsi="Tahoma"/>
          <w:b w:val="false"/>
          <w:sz w:val="20"/>
        </w:rPr>
        <w:t>Augustów, dn. 18 czerwca 2019 r.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agwek1"/>
        <w:spacing w:lineRule="auto" w:line="360"/>
        <w:rPr>
          <w:rFonts w:cs="Tahoma" w:ascii="Tahoma" w:hAnsi="Tahoma"/>
          <w:sz w:val="20"/>
        </w:rPr>
      </w:pPr>
      <w:r>
        <w:rPr>
          <w:rFonts w:cs="Tahoma" w:ascii="Tahoma" w:hAnsi="Tahoma"/>
          <w:sz w:val="20"/>
        </w:rPr>
        <w:t>ZAWIADOMIENIE O WYBORZE NAJKORZYSTNIEJSZEJ OFERTY I UNIEWAŻNIENIU POSTĘPOWANIA W PAKIECIE NR 6</w:t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jc w:val="center"/>
        <w:rPr>
          <w:rFonts w:cs="Tahoma" w:ascii="Tahoma" w:hAnsi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>Samodzielny Publiczny Zakład Opieki Zdrowotnej w Augustowie informuje, że w wyniku postępowania o udzielenie zamówienia publicznego o wartości szacunkowej zamówienia mniejszej niż kwoty określone w przepisach wydanych na podstawie art. 11 ust. 8 na dostawę leków na potrzeby SPZOZ w Augustowie przeprowadzonego w trybie przetargu nieograniczonego 7/ZP/2019 wybrano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1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brutto: </w:t>
      </w:r>
      <w:r>
        <w:rPr>
          <w:rFonts w:eastAsia="Andale Sans UI" w:cs="Tahoma" w:ascii="Tahoma" w:hAnsi="Tahoma"/>
          <w:sz w:val="20"/>
          <w:szCs w:val="20"/>
          <w:lang w:val="en-US" w:bidi="en-US"/>
        </w:rPr>
        <w:t>258 710,69</w:t>
      </w:r>
      <w:r>
        <w:rPr>
          <w:rFonts w:cs="Tahoma" w:ascii="Tahoma" w:hAnsi="Tahoma"/>
          <w:sz w:val="20"/>
          <w:szCs w:val="20"/>
        </w:rPr>
        <w:t xml:space="preserve"> zł (słownie: dwieście pięćdziesiąt osiem tysięcy siedemset dziesięć 69/100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brutto – </w:t>
      </w:r>
      <w:r>
        <w:rPr>
          <w:rFonts w:eastAsia="Andale Sans UI" w:cs="Tahoma" w:ascii="Tahoma" w:hAnsi="Tahoma"/>
          <w:sz w:val="20"/>
          <w:szCs w:val="20"/>
          <w:lang w:val="en-US" w:bidi="en-US"/>
        </w:rPr>
        <w:t>274 618,96</w:t>
      </w:r>
      <w:r>
        <w:rPr>
          <w:rFonts w:cs="Tahoma" w:ascii="Tahoma" w:hAnsi="Tahoma"/>
          <w:sz w:val="20"/>
          <w:szCs w:val="20"/>
        </w:rPr>
        <w:t xml:space="preserve"> zł (słownie: dwieście siedemdziesiąt cztery tysiące sześćset osiemnaście 96/100 zł) – kryterium ceny 94,21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ASCLEPIOS S.A., ul. Hubska 44, 50-502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Cena brutto – </w:t>
      </w:r>
      <w:r>
        <w:rPr>
          <w:rFonts w:eastAsia="Andale Sans UI" w:cs="Tahoma" w:ascii="Tahoma" w:hAnsi="Tahoma"/>
          <w:sz w:val="20"/>
          <w:szCs w:val="20"/>
          <w:lang w:val="en-US" w:bidi="en-US"/>
        </w:rPr>
        <w:t xml:space="preserve">313 447,62 </w:t>
      </w:r>
      <w:r>
        <w:rPr>
          <w:rFonts w:cs="Tahoma" w:ascii="Tahoma" w:hAnsi="Tahoma"/>
          <w:sz w:val="20"/>
          <w:szCs w:val="20"/>
        </w:rPr>
        <w:t xml:space="preserve"> zł (słownie: trzysta trzynaście tysięcy czterysta czterdzieści siedem 62/100 zł) – kryterium ceny 82,54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2 – </w:t>
      </w:r>
      <w:r>
        <w:rPr>
          <w:rFonts w:cs="Tahoma" w:ascii="Tahoma" w:hAnsi="Tahoma"/>
          <w:sz w:val="20"/>
          <w:szCs w:val="20"/>
        </w:rPr>
        <w:t>Farmacol – Logistyka Sp. z o.o.,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7 895,80 zł (słownie: siedem tysięcy osiemset dziewięćdziesiąt pięć 80/100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8 106,59 zł (słownie: osiem tysięcy sto sześć 59/100 zł) – kryterium ceny 97,40 punktów.</w:t>
      </w:r>
    </w:p>
    <w:p>
      <w:pPr>
        <w:pStyle w:val="Tretekstu"/>
        <w:rPr>
          <w:rFonts w:cs="Tahoma" w:ascii="Tahoma" w:hAnsi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3 –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2 935,98 zł  (słownie: dwa tysiące dziewięćset trzydzieści pięć 98/100 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Farmacol – Logistyka Sp. z o.o.,  ul. Szopienicka 77, 40-431 Katowice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2 986,18 zł (słownie: dwa tysiące dziewięćset osiemdziesiąt sześć 18/100 zł) – kryterium ceny 98,32 punktów.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4 – </w:t>
      </w:r>
      <w:r>
        <w:rPr>
          <w:rFonts w:cs="Tahoma" w:ascii="Tahoma" w:hAnsi="Tahoma"/>
          <w:sz w:val="20"/>
          <w:szCs w:val="20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4 219,07 zł (słownie: cztery tysiące dwieście dziewiętnaście 07/100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Nie wpłynęły inne oferty.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5 - </w:t>
      </w:r>
      <w:r>
        <w:rPr>
          <w:rFonts w:cs="Tahoma" w:ascii="Tahoma" w:hAnsi="Tahoma"/>
          <w:sz w:val="20"/>
          <w:szCs w:val="20"/>
        </w:rPr>
        <w:t>PGF URTICA Sp. z o.o., ul. Krzemieniecka 120, 54-613 Wrocław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brutto: 7 148,52 zł (słownie: siedem tysięcy sto czterdzieści osiem 52/100 zł) – kryterium ceny 100 punktów (oferta Wykonawcy – zgodnie z wymogami określonymi w SIWZ – najkorzystniejsza ze względu na kryterium ceny).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Pozostałe złożone oferty:</w:t>
      </w:r>
    </w:p>
    <w:p>
      <w:pPr>
        <w:pStyle w:val="Tretekstu"/>
        <w:rPr>
          <w:rFonts w:cs="Tahoma" w:ascii="Tahoma" w:hAnsi="Tahoma"/>
          <w:sz w:val="20"/>
          <w:szCs w:val="20"/>
          <w:lang w:eastAsia="zh-CN"/>
        </w:rPr>
      </w:pPr>
      <w:r>
        <w:rPr>
          <w:rFonts w:cs="Tahoma" w:ascii="Tahoma" w:hAnsi="Tahoma"/>
          <w:sz w:val="20"/>
          <w:szCs w:val="20"/>
          <w:lang w:eastAsia="zh-CN"/>
        </w:rPr>
      </w:r>
    </w:p>
    <w:p>
      <w:pPr>
        <w:pStyle w:val="Tretekstu"/>
        <w:rPr>
          <w:rFonts w:cs="Tahoma" w:ascii="Tahoma" w:hAnsi="Tahoma"/>
          <w:sz w:val="20"/>
          <w:szCs w:val="20"/>
          <w:lang w:eastAsia="zh-CN"/>
        </w:rPr>
      </w:pPr>
      <w:r>
        <w:rPr>
          <w:rFonts w:cs="Tahoma" w:ascii="Tahoma" w:hAnsi="Tahoma"/>
          <w:sz w:val="20"/>
          <w:szCs w:val="20"/>
          <w:lang w:eastAsia="zh-CN"/>
        </w:rPr>
        <w:t>Bialmed Sp. z o.o., ul. Kazimierzowska 46/48/35, 02-546 Warszawa</w:t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Cena brutto – 7 597,80 zł (słownie: siedem tysięcy pięćset dziewięćdziesiąt siedem 80/100 zł) – kryterium ceny 94,09 punktów.</w:t>
      </w:r>
    </w:p>
    <w:p>
      <w:pPr>
        <w:pStyle w:val="Tretekstu"/>
        <w:rPr/>
      </w:pPr>
      <w:r>
        <w:rPr/>
      </w:r>
    </w:p>
    <w:p>
      <w:pPr>
        <w:pStyle w:val="Tretekstu"/>
        <w:rPr>
          <w:rFonts w:cs="Tahoma" w:ascii="Tahoma" w:hAnsi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Pakiet 6 - </w:t>
      </w:r>
      <w:r>
        <w:rPr>
          <w:rFonts w:cs="Tahoma" w:ascii="Tahoma" w:hAnsi="Tahoma"/>
          <w:sz w:val="20"/>
          <w:szCs w:val="20"/>
        </w:rPr>
        <w:t>Nie wpłynęła żadna oferta. Zamawiający unieważnia postępowanie dotyczące Pakietu 6 na podstawie art. 93 ust. 1 pkt 1) ustawy Prawo zamówień publicznych.</w:t>
      </w:r>
    </w:p>
    <w:p>
      <w:pPr>
        <w:pStyle w:val="Tretekstu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pl-PL" w:eastAsia="pl-PL" w:bidi="ar-SA"/>
    </w:rPr>
  </w:style>
  <w:style w:type="paragraph" w:styleId="Nagwek1">
    <w:name w:val="Nagłówek 1"/>
    <w:qFormat/>
    <w:link w:val="Nagwek1Znak"/>
    <w:rsid w:val="00b61b9a"/>
    <w:basedOn w:val="Normal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gwek1Znak" w:customStyle="1">
    <w:name w:val="Nagłówek 1 Znak"/>
    <w:link w:val="Nagwek1"/>
    <w:rsid w:val="00b61b9a"/>
    <w:basedOn w:val="DefaultParagraphFont"/>
    <w:rPr>
      <w:rFonts w:ascii="Times New Roman" w:hAnsi="Times New Roman" w:eastAsia="Times New Roman" w:cs="Times New Roman"/>
      <w:b/>
      <w:sz w:val="24"/>
      <w:szCs w:val="24"/>
    </w:rPr>
  </w:style>
  <w:style w:type="character" w:styleId="TekstpodstawowyZnak" w:customStyle="1">
    <w:name w:val="Tekst podstawowy Znak"/>
    <w:uiPriority w:val="99"/>
    <w:semiHidden/>
    <w:rsid w:val="00b61b9a"/>
    <w:basedOn w:val="DefaultParagraphFont"/>
    <w:rPr/>
  </w:style>
  <w:style w:type="character" w:styleId="TekstpodstawowyZnak1" w:customStyle="1">
    <w:name w:val="Tekst podstawowy Znak1"/>
    <w:link w:val="Tekstpodstawowy"/>
    <w:locked/>
    <w:rsid w:val="00b61b9a"/>
    <w:basedOn w:val="DefaultParagraphFont"/>
    <w:rPr>
      <w:rFonts w:ascii="Times New Roman" w:hAnsi="Times New Roman" w:eastAsia="Times New Roman" w:cs="Times New Roman"/>
      <w:sz w:val="24"/>
      <w:szCs w:val="24"/>
    </w:rPr>
  </w:style>
  <w:style w:type="character" w:styleId="NagwekZnak" w:customStyle="1">
    <w:name w:val="Nagłówek Znak"/>
    <w:uiPriority w:val="99"/>
    <w:semiHidden/>
    <w:link w:val="Nagwek"/>
    <w:rsid w:val="00907437"/>
    <w:basedOn w:val="DefaultParagraphFont"/>
    <w:rPr/>
  </w:style>
  <w:style w:type="character" w:styleId="StopkaZnak" w:customStyle="1">
    <w:name w:val="Stopka Znak"/>
    <w:uiPriority w:val="99"/>
    <w:link w:val="Stopka"/>
    <w:rsid w:val="00907437"/>
    <w:basedOn w:val="DefaultParagraphFont"/>
    <w:rPr/>
  </w:style>
  <w:style w:type="character" w:styleId="TekstdymkaZnak" w:customStyle="1">
    <w:name w:val="Tekst dymka Znak"/>
    <w:uiPriority w:val="99"/>
    <w:semiHidden/>
    <w:link w:val="Tekstdymka"/>
    <w:rsid w:val="00a56cdd"/>
    <w:basedOn w:val="DefaultParagraphFont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unhideWhenUsed/>
    <w:link w:val="TekstpodstawowyZnak1"/>
    <w:rsid w:val="00b61b9a"/>
    <w:basedOn w:val="Normal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Gwka">
    <w:name w:val="Główka"/>
    <w:uiPriority w:val="99"/>
    <w:semiHidden/>
    <w:unhideWhenUsed/>
    <w:link w:val="NagwekZnak"/>
    <w:rsid w:val="0090743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907437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236d3c"/>
    <w:basedOn w:val="Normal"/>
    <w:pPr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uiPriority w:val="99"/>
    <w:semiHidden/>
    <w:unhideWhenUsed/>
    <w:link w:val="TekstdymkaZnak"/>
    <w:rsid w:val="00a56cd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9623-4915-481A-A204-6E265FE4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2019-05-10T07:17:00Z</dcterms:created>
  <dc:creator>Your User Name</dc:creator>
  <dc:language>pl-PL</dc:language>
  <cp:lastModifiedBy>Marta Zalewska-Kadis</cp:lastModifiedBy>
  <cp:lastPrinted>2019-06-18T08:39:46Z</cp:lastPrinted>
  <dcterms:modified xsi:type="dcterms:W3CDTF">2019-06-17T10:32:00Z</dcterms:modified>
  <cp:revision>71</cp:revision>
</cp:coreProperties>
</file>