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D52" w:rsidRPr="00087D52" w:rsidRDefault="00087D52" w:rsidP="00087D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Ogłoszenie nr 617121-N-2018 z dnia 2018-09-14 r. </w:t>
      </w:r>
    </w:p>
    <w:p w:rsidR="00087D52" w:rsidRPr="00087D52" w:rsidRDefault="00087D52" w:rsidP="00087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</w:rPr>
        <w:t>Samodzielny Publiczny Zakład Opieki Zdrowotnej: Ubezpieczenie odpowiedzialności cywilnej SPZOZ w Augustowie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OGŁOSZENIE O ZAMÓWIENIU - Usługi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>Zamieszczanie ogłoszenia: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 Zamieszczanie obowiązkowe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>Ogłoszenie dotyczy: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 Zamówienia publicznego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Zamówienie dotyczy projektu lub programu współfinansowanego ze środków Unii Europejskiej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>Nazwa projektu lub programu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  <w:u w:val="single"/>
        </w:rPr>
        <w:t>SEKCJA I: ZAMAWIAJĄCY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przeprowadza centralny zamawiający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przeprowadza podmiot, któremu zamawiający powierzył/powierzyli przeprowadzenie postępowania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Informacje na temat podmiotu któremu zamawiający powierzył/powierzyli prowadzenie postępowania: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>Postępowanie jest przeprowadzane wspólnie przez zamawiających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jest przeprowadzane wspólnie z zamawiającymi z innych państw członkowskich Unii Europejskiej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>W przypadku przeprowadzania postępowania wspólnie z zamawiającymi z innych państw członkowskich Unii Europejskiej – mające zastosowanie krajowe prawo zamówień publicznych: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Informacje dodatkowe: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1) NAZWA I ADRES: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Samodzielny Publiczny Zakład Opieki Zdrowotnej, krajowy numer identyfikacyjny 79031703800000, ul. ul. Szpitalna  12 , 16300   Augustów, woj. podlaskie, państwo Polska, tel. 876 433 411, e-mail spzoz6@wp.pl, faks 876 433 419.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 (URL): www.spzoz.augustow.pl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Adres profilu nabywcy: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 pod którym można uzyskać dostęp do narzędzi i urządzeń lub formatów plików, które nie są ogólnie dostępne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2) RODZAJ ZAMAWIAJĄCEGO: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Jednostki organizacyjne administracji samorządowej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I.3) WSPÓLNE UDZIELANIE ZAMÓWIENIA </w:t>
      </w:r>
      <w:r w:rsidRPr="00087D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(jeżeli dotyczy)</w:t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I.4) KOMUNIKACJA: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>Nieograniczony, pełny i bezpośredni dostęp do dokumentów z postępowania można uzyskać pod adresem (URL)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www.spzoz.augustow.pl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Adres strony internetowej, na której zamieszczona będzie specyfikacja istotnych warunków zamówienia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www.spzoz.augustow.pl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Dostęp do dokumentów z postępowania jest ograniczony - więcej informacji można uzyskać pod adresem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>Oferty lub wnioski o dopuszczenie do udziału w postępowaniu należy przesyłać: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>Elektronicznie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adres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>Dopuszczone jest przesłanie ofert lub wniosków o dopuszczenie do udziału w postępowaniu w inny sposób: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Inny sposób: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>Wymagane jest przesłanie ofert lub wniosków o dopuszczenie do udziału w postępowaniu w inny sposób: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Inny sposób: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Adres: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>Komunikacja elektroniczna wymaga korzystania z narzędzi i urządzeń lub formatów plików, które nie są ogólnie dostępne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Nieograniczony, pełny, bezpośredni i bezpłatny dostęp do tych narzędzi można uzyskać pod adresem: (URL)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II: PRZEDMIOT ZAMÓWIENIA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II.1) Nazwa nadana zamówieniu przez zamawiającego: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Ubezpieczenie odpowiedzialności cywilnej SPZOZ w Augustowie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Numer referencyjny: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14/ZP/2018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Przed wszczęciem postępowania o udzielenie zamówienia przeprowadzono dialog techniczny </w:t>
      </w:r>
    </w:p>
    <w:p w:rsidR="00087D52" w:rsidRPr="00087D52" w:rsidRDefault="00087D52" w:rsidP="00087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II.2) Rodzaj zamówienia: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Usługi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>II.3) Informacja o możliwości składania ofert częściowych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Zamówienie podzielone jest na części: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>Oferty lub wnioski o dopuszczenie do udziału w postępowaniu można składać w odniesieniu do: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>Zamawiający zastrzega sobie prawo do udzielenia łącznie następujących części lub grup części: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>Maksymalna liczba części zamówienia, na które może zostać udzielone zamówienie jednemu wykonawcy: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II.4) Krótki opis przedmiotu zamówienia </w:t>
      </w:r>
      <w:r w:rsidRPr="00087D52">
        <w:rPr>
          <w:rFonts w:ascii="Times New Roman" w:eastAsia="Times New Roman" w:hAnsi="Times New Roman" w:cs="Times New Roman"/>
          <w:i/>
          <w:iCs/>
          <w:sz w:val="24"/>
          <w:szCs w:val="24"/>
        </w:rPr>
        <w:t>(wielkość, zakres, rodzaj i ilość dostaw, usług lub robót budowlanych lub określenie zapotrzebowania i wymagań )</w:t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w przypadku partnerstwa innowacyjnego - określenie zapotrzebowania na innowacyjny produkt, usługę lub roboty budowlane: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Ubezpieczenie odpowiedzialności cywilnej SPZOZ w Augustowie o wartości szacunkowej mniejszej niż kwoty określone w przepisach wydanych na podstawie art. 11 ust. 8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II.5) Główny kod CPV: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66510000-8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>Dodatkowe kody CPV: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II.6) Całkowita wartość zamówienia </w:t>
      </w:r>
      <w:r w:rsidRPr="00087D52">
        <w:rPr>
          <w:rFonts w:ascii="Times New Roman" w:eastAsia="Times New Roman" w:hAnsi="Times New Roman" w:cs="Times New Roman"/>
          <w:i/>
          <w:iCs/>
          <w:sz w:val="24"/>
          <w:szCs w:val="24"/>
        </w:rPr>
        <w:t>(jeżeli zamawiający podaje informacje o wartości zamówienia)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Wartość bez VAT: 262500,00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Waluta: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PLN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i/>
          <w:iCs/>
          <w:sz w:val="24"/>
          <w:szCs w:val="24"/>
        </w:rPr>
        <w:t>(w przypadku umów ramowych lub dynamicznego systemu zakupów – szacunkowa całkowita maksymalna wartość w całym okresie obowiązywania umowy ramowej lub dynamicznego systemu zakupów)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II.7) Czy przewiduje się udzielenie zamówień, o których mowa w art. 67 ust. 1 pkt 6 i 7 lub w art. 134 ust. 6 pkt 3 ustawy Pzp: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przedmiotu, wielkości lub zakresu oraz warunków na jakich zostaną udzielone zamówienia, o których mowa w art. 67 ust. 1 pkt 6 lub w art. 134 ust. 6 pkt 3 ustawy Pzp: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>II.8) Okres, w którym realizowane będzie zamówienie lub okres, na który została zawarta umowa ramowa lub okres, na który został ustanowiony dynamiczny system zakupów: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>miesiącach:  36  </w:t>
      </w:r>
      <w:r w:rsidRPr="00087D5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lub </w:t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>dniach: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i/>
          <w:iCs/>
          <w:sz w:val="24"/>
          <w:szCs w:val="24"/>
        </w:rPr>
        <w:t>lub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data rozpoczęcia: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87D5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lub </w:t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zakończenia: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II.9) Informacje dodatkowe: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III: INFORMACJE O CHARAKTERZE PRAWNYM, EKONOMICZNYM, FINANSOWYM I TECHNICZNYM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III.1) WARUNKI UDZIAŁU W POSTĘPOWANIU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>III.1.1) Kompetencje lub uprawnienia do prowadzenia określonej działalności zawodowej, o ile wynika to z odrębnych przepisów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Posiadają kompetencje lub uprawnienia do prowadzenia określonej działalności zawodowej, o ile wynika to z odrębnych przepisów - to jest posiadają uprawnienia do wykonywania działalności ubezpieczeniowej określonej przepisami ustawy z dnia 11 września 2015 r. o działalności ubezpieczeniowej i reasekuracyjnej (Dz. U. z 2015 r., poz. 1844 z późn. zm.) zwanej dalej ustawą o działalności ubezpieczeniowej i reasekuracyjnej, w zakresie co najmniej w grupie ubezpieczeń 10 i 13 Działu II Załącznika do ustawy o działalności ubezpieczeniowej i reasekuracyjnej.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III.1.2) Sytuacja finansowa lub ekonomiczna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III.1.3) Zdolność techniczna lub zawodowa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III.2) PODSTAWY WYKLUCZENIA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>III.2.1) Podstawy wykluczenia określone w art. 24 ust. 1 ustawy Pzp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>III.2.2) Zamawiający przewiduje wykluczenie wykonawcy na podstawie art. 24 ust. 5 ustawy Pzp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 Tak Zamawiający przewiduje następujące fakultatywne podstawy wykluczenia: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Oświadczenie o niepodleganiu wykluczeniu oraz spełnianiu warunków udziału w postępowaniu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Tak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Oświadczenie o spełnianiu kryteriów selekcji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>III.5.1) W ZAKRESIE SPEŁNIANIA WARUNKÓW UDZIAŁU W POSTĘPOWANIU: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>III.5.2) W ZAKRESIE KRYTERIÓW SELEKCJI: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III.7) INNE DOKUMENTY NIE WYMIENIONE W pkt III.3) - III.6)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IV: PROCEDURA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IV.1) OPIS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IV.1.1) Tryb udzielenia zamówienia: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Przetarg nieograniczony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>IV.1.2) Zamawiający żąda wniesienia wadium: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Informacja na temat wadium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>IV.1.3) Przewiduje się udzielenie zaliczek na poczet wykonania zamówienia: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informacje na temat udzielania zaliczek: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IV.1.4) Wymaga się złożenia ofert w postaci katalogów elektronicznych lub dołączenia do ofert katalogów elektronicznych: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Dopuszcza się złożenie ofert w postaci katalogów elektronicznych lub dołączenia do ofert katalogów elektronicznych: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IV.1.5.) Wymaga się złożenia oferty wariantowej: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Dopuszcza się złożenie oferty wariantowej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Złożenie oferty wariantowej dopuszcza się tylko z jednoczesnym złożeniem oferty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zasadniczej: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IV.1.6) Przewidywana liczba wykonawców, którzy zostaną zaproszeni do udziału w postępowaniu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(przetarg ograniczony, negocjacje z ogłoszeniem, dialog konkurencyjny, partnerstwo innowacyjne)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Liczba wykonawców  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Przewidywana minimalna liczba wykonawców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Maksymalna liczba wykonawców  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Kryteria selekcji wykonawców: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IV.1.7) Informacje na temat umowy ramowej lub dynamicznego systemu zakupów: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Umowa ramowa będzie zawarta: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Czy przewiduje się ograniczenie liczby uczestników umowy ramowej: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Przewidziana maksymalna liczba uczestników umowy ramowej: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Zamówienie obejmuje ustanowienie dynamicznego systemu zakupów: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internetowej, na której będą zamieszczone dodatkowe informacje dotyczące dynamicznego systemu zakupów: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W ramach umowy ramowej/dynamicznego systemu zakupów dopuszcza się złożenie ofert w formie katalogów elektronicznych: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IV.1.8) Aukcja elektroniczna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Przewidziane jest przeprowadzenie aukcji elektronicznej </w:t>
      </w:r>
      <w:r w:rsidRPr="00087D5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(przetarg nieograniczony, przetarg ograniczony, negocjacje z ogłoszeniem)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adres strony internetowej, na której aukcja będzie prowadzona: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Należy wskazać elementy, których wartości będą przedmiotem aukcji elektronicznej: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>Przewiduje się ograniczenia co do przedstawionych wartości, wynikające z opisu przedmiotu zamówienia: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podać, które informacje zostaną udostępnione wykonawcom w trakcie aukcji elektronicznej oraz jaki będzie termin ich udostępnienia: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dotyczące przebiegu aukcji elektronicznej: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Informacje dotyczące wykorzystywanego sprzętu elektronicznego, rozwiązań i specyfikacji technicznych w zakresie połączeń: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Wymagania dotyczące rejestracji i identyfikacji wykonawców w aukcji elektronicznej: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o liczbie etapów aukcji elektronicznej i czasie ich trwania: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Czas trwania: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Czy wykonawcy, którzy nie złożyli nowych postąpień, zostaną zakwalifikowani do następnego etapu: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Warunki zamknięcia aukcji elektronicznej: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IV.2) KRYTERIA OCENY OFERT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IV.2.1) Kryteria oceny ofert: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>IV.2.2) Kryteria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0"/>
        <w:gridCol w:w="1016"/>
      </w:tblGrid>
      <w:tr w:rsidR="00087D52" w:rsidRPr="00087D52" w:rsidTr="00087D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7D52" w:rsidRPr="00087D52" w:rsidRDefault="00087D52" w:rsidP="0008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D52">
              <w:rPr>
                <w:rFonts w:ascii="Times New Roman" w:eastAsia="Times New Roman" w:hAnsi="Times New Roman" w:cs="Times New Roman"/>
                <w:sz w:val="24"/>
                <w:szCs w:val="24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7D52" w:rsidRPr="00087D52" w:rsidRDefault="00087D52" w:rsidP="0008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D52">
              <w:rPr>
                <w:rFonts w:ascii="Times New Roman" w:eastAsia="Times New Roman" w:hAnsi="Times New Roman" w:cs="Times New Roman"/>
                <w:sz w:val="24"/>
                <w:szCs w:val="24"/>
              </w:rPr>
              <w:t>Znaczenie</w:t>
            </w:r>
          </w:p>
        </w:tc>
      </w:tr>
      <w:tr w:rsidR="00087D52" w:rsidRPr="00087D52" w:rsidTr="00087D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7D52" w:rsidRPr="00087D52" w:rsidRDefault="00087D52" w:rsidP="0008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D52">
              <w:rPr>
                <w:rFonts w:ascii="Times New Roman" w:eastAsia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7D52" w:rsidRPr="00087D52" w:rsidRDefault="00087D52" w:rsidP="0008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D52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IV.2.3) Zastosowanie procedury, o której mowa w art. 24aa ust. 1 ustawy Pzp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(przetarg nieograniczony)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IV.3) Negocjacje z ogłoszeniem, dialog konkurencyjny, partnerstwo innowacyjne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>IV.3.1) Informacje na temat negocjacji z ogłoszeniem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Minimalne wymagania, które muszą spełniać wszystkie oferty: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Przewidziane jest zastrzeżenie prawa do udzielenia zamówienia na podstawie ofert wstępnych bez przeprowadzenia negocjacji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Przewidziany jest podział negocjacji na etapy w celu ograniczenia liczby ofert: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informacje na temat etapów negocjacji (w tym liczbę etapów):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>IV.3.2) Informacje na temat dialogu konkurencyjnego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Opis potrzeb i wymagań zamawiającego lub informacja o sposobie uzyskania tego opisu: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Wstępny harmonogram postępowania: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Podział dialogu na etapy w celu ograniczenia liczby rozwiązań: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informacje na temat etapów dialogu: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>IV.3.3) Informacje na temat partnerstwa innowacyjnego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Elementy opisu przedmiotu zamówienia definiujące minimalne wymagania, którym muszą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odpowiadać wszystkie oferty: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IV.4) Licytacja elektroniczna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internetowej, na której będzie prowadzona licytacja elektroniczna: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Adres strony internetowej, na której jest dostępny opis przedmiotu zamówienia w licytacji elektronicznej: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Wymagania dotyczące rejestracji i identyfikacji wykonawców w licytacji elektronicznej, w tym wymagania techniczne urządzeń informatycznych: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Sposób postępowania w toku licytacji elektronicznej, w tym określenie minimalnych wysokości postąpień: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Informacje o liczbie etapów licytacji elektronicznej i czasie ich trwania: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Czas trwania: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Wykonawcy, którzy nie złożyli nowych postąpień, zostaną zakwalifikowani do następnego etapu: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Termin składania wniosków o dopuszczenie do udziału w licytacji elektronicznej: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Data: godzina: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Termin otwarcia licytacji elektronicznej: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Termin i warunki zamknięcia licytacji elektronicznej: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Wymagania dotyczące zabezpieczenia należytego wykonania umowy: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>IV.5) ZMIANA UMOWY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>Przewiduje się istotne zmiany postanowień zawartej umowy w stosunku do treści oferty, na podstawie której dokonano wyboru wykonawcy: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wskazać zakres, charakter zmian oraz warunki wprowadzenia zmian: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IV.6) INFORMACJE ADMINISTRACYJNE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IV.6.1) Sposób udostępniania informacji o charakterze poufnym </w:t>
      </w:r>
      <w:r w:rsidRPr="00087D5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(jeżeli dotyczy):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>Środki służące ochronie informacji o charakterze poufnym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IV.6.2) Termin składania ofert lub wniosków o dopuszczenie do udziału w postępowaniu: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Data: 2018-09-24, godzina: 10:00,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Wskazać powody: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 xml:space="preserve">Język lub języki, w jakich mogą być sporządzane oferty lub wnioski o dopuszczenie do udziału w postępowaniu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  <w:t xml:space="preserve">&gt;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IV.6.3) Termin związania ofertą: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do: okres w dniach: 30 (od ostatecznego terminu składania ofert)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  <w:r w:rsidRPr="00087D52">
        <w:rPr>
          <w:rFonts w:ascii="Times New Roman" w:eastAsia="Times New Roman" w:hAnsi="Times New Roman" w:cs="Times New Roman"/>
          <w:b/>
          <w:bCs/>
          <w:sz w:val="24"/>
          <w:szCs w:val="24"/>
        </w:rPr>
        <w:t>IV.6.6) Informacje dodatkowe: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7D5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87D52" w:rsidRPr="00087D52" w:rsidRDefault="00087D52" w:rsidP="00087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87D5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ZAŁĄCZNIK I - INFORMACJE DOTYCZĄCE OFERT CZĘŚCIOWYCH </w:t>
      </w: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7D52" w:rsidRPr="00087D52" w:rsidRDefault="00087D52" w:rsidP="00087D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7D52" w:rsidRPr="00087D52" w:rsidRDefault="00087D52" w:rsidP="00087D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87D52" w:rsidRPr="00087D52" w:rsidTr="00087D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D52" w:rsidRPr="00087D52" w:rsidRDefault="00087D52" w:rsidP="0008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87D52" w:rsidRPr="00087D52" w:rsidRDefault="00087D52" w:rsidP="00087D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87D52" w:rsidRPr="00087D52" w:rsidTr="00087D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D52" w:rsidRPr="00087D52" w:rsidRDefault="00087D52" w:rsidP="0008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F51D5" w:rsidRDefault="000F51D5"/>
    <w:sectPr w:rsidR="000F5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087D52"/>
    <w:rsid w:val="00087D52"/>
    <w:rsid w:val="000F5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5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6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9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0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69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9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2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8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6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8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4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7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83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23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0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6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8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7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45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4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69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9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9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7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05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2309</Words>
  <Characters>13858</Characters>
  <Application>Microsoft Office Word</Application>
  <DocSecurity>0</DocSecurity>
  <Lines>115</Lines>
  <Paragraphs>32</Paragraphs>
  <ScaleCrop>false</ScaleCrop>
  <Company>Your Company Name</Company>
  <LinksUpToDate>false</LinksUpToDate>
  <CharactersWithSpaces>16135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2018-09-14T07:07:00Z</dcterms:created>
  <dcterms:modified xsi:type="dcterms:W3CDTF">2018-09-14T07:07:00Z</dcterms:modified>
</cp:coreProperties>
</file>