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B" w:rsidRDefault="00CA2BBB" w:rsidP="00CA2BB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 xml:space="preserve">Augustów, </w:t>
      </w:r>
      <w:r w:rsidR="00222478">
        <w:rPr>
          <w:rFonts w:ascii="Tahoma" w:hAnsi="Tahoma" w:cs="Tahoma"/>
          <w:sz w:val="20"/>
          <w:szCs w:val="20"/>
        </w:rPr>
        <w:t>dn. 19</w:t>
      </w:r>
      <w:r w:rsidR="00F34025">
        <w:rPr>
          <w:rFonts w:ascii="Tahoma" w:hAnsi="Tahoma" w:cs="Tahoma"/>
          <w:sz w:val="20"/>
          <w:szCs w:val="20"/>
        </w:rPr>
        <w:t xml:space="preserve"> grudnia</w:t>
      </w:r>
      <w:r>
        <w:rPr>
          <w:rFonts w:ascii="Tahoma" w:hAnsi="Tahoma" w:cs="Tahoma"/>
          <w:sz w:val="20"/>
          <w:szCs w:val="20"/>
        </w:rPr>
        <w:t xml:space="preserve"> 2017</w:t>
      </w:r>
      <w:r w:rsidRPr="00356F88">
        <w:rPr>
          <w:rFonts w:ascii="Tahoma" w:hAnsi="Tahoma" w:cs="Tahoma"/>
          <w:sz w:val="20"/>
          <w:szCs w:val="20"/>
        </w:rPr>
        <w:t xml:space="preserve"> r.</w:t>
      </w:r>
    </w:p>
    <w:p w:rsidR="00F07100" w:rsidRDefault="00F07100" w:rsidP="00CA2BBB">
      <w:pPr>
        <w:spacing w:line="360" w:lineRule="auto"/>
        <w:rPr>
          <w:rFonts w:ascii="Tahoma" w:hAnsi="Tahoma" w:cs="Tahoma"/>
          <w:sz w:val="20"/>
          <w:szCs w:val="20"/>
        </w:rPr>
      </w:pPr>
    </w:p>
    <w:p w:rsidR="00132FA8" w:rsidRPr="00132FA8" w:rsidRDefault="00132FA8" w:rsidP="00CA2BBB">
      <w:pPr>
        <w:spacing w:line="360" w:lineRule="auto"/>
        <w:rPr>
          <w:rFonts w:ascii="Tahoma" w:hAnsi="Tahoma" w:cs="Tahoma"/>
          <w:sz w:val="20"/>
          <w:szCs w:val="20"/>
        </w:rPr>
      </w:pPr>
    </w:p>
    <w:p w:rsidR="00CA2BBB" w:rsidRPr="00356F88" w:rsidRDefault="00CA2BBB" w:rsidP="00CA2BB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>Dotyczy</w:t>
      </w:r>
      <w:r>
        <w:rPr>
          <w:rFonts w:ascii="Tahoma" w:hAnsi="Tahoma" w:cs="Tahoma"/>
          <w:sz w:val="20"/>
          <w:szCs w:val="20"/>
        </w:rPr>
        <w:t xml:space="preserve">: dostawa aparatury medycznej dla Samodzielnego Publicznego Zakładu Opieki Zdrowotnej w Augustowie numer </w:t>
      </w:r>
      <w:r w:rsidR="00222478">
        <w:rPr>
          <w:rFonts w:ascii="Tahoma" w:hAnsi="Tahoma" w:cs="Tahoma"/>
          <w:sz w:val="20"/>
          <w:szCs w:val="20"/>
        </w:rPr>
        <w:t>referencyjny 21</w:t>
      </w:r>
      <w:r>
        <w:rPr>
          <w:rFonts w:ascii="Tahoma" w:hAnsi="Tahoma" w:cs="Tahoma"/>
          <w:sz w:val="20"/>
          <w:szCs w:val="20"/>
        </w:rPr>
        <w:t>/ZP/2017</w:t>
      </w:r>
    </w:p>
    <w:p w:rsidR="00CA2BBB" w:rsidRDefault="00CA2BBB" w:rsidP="00CA2BB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A2BBB" w:rsidRDefault="00CA2BBB" w:rsidP="00CA2BB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ab/>
        <w:t>Odpowiadając na zapytania oferentów Samodzielny Publiczny Zakład Opieki Zdrowotnej w Augustowie wyjaśnia co następuje: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22478">
        <w:rPr>
          <w:rFonts w:ascii="Tahoma" w:hAnsi="Tahoma" w:cs="Tahoma"/>
          <w:sz w:val="20"/>
          <w:szCs w:val="20"/>
        </w:rPr>
        <w:t>Dotyczy zadanie nr 1</w:t>
      </w:r>
      <w:r>
        <w:rPr>
          <w:rFonts w:ascii="Tahoma" w:hAnsi="Tahoma" w:cs="Tahoma"/>
          <w:sz w:val="20"/>
          <w:szCs w:val="20"/>
        </w:rPr>
        <w:t xml:space="preserve"> </w:t>
      </w:r>
      <w:r w:rsidRPr="00222478">
        <w:rPr>
          <w:rFonts w:ascii="Tahoma" w:hAnsi="Tahoma" w:cs="Tahoma"/>
          <w:b/>
          <w:sz w:val="20"/>
          <w:szCs w:val="20"/>
        </w:rPr>
        <w:t>Pompainfuzyjna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2478">
        <w:rPr>
          <w:rFonts w:ascii="Tahoma" w:hAnsi="Tahoma" w:cs="Tahoma"/>
          <w:color w:val="000000"/>
          <w:sz w:val="20"/>
          <w:szCs w:val="20"/>
        </w:rPr>
        <w:t>Czy Zamawiający dopuści pompy różniące się poniższymi zapisami: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Pr="00222478">
        <w:rPr>
          <w:rFonts w:ascii="Tahoma" w:hAnsi="Tahoma" w:cs="Tahoma"/>
          <w:color w:val="000000"/>
          <w:sz w:val="20"/>
          <w:szCs w:val="20"/>
        </w:rPr>
        <w:t>poz. 3 pompa o czasie pracy akumulatora min 8h przy infuzji 5 ml/h.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222478">
        <w:rPr>
          <w:rFonts w:ascii="Tahoma" w:hAnsi="Tahoma" w:cs="Tahoma"/>
          <w:sz w:val="20"/>
          <w:szCs w:val="20"/>
        </w:rPr>
        <w:t>poz. 4 masa pompy wraz z uchwytem 2,3 kg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222478">
        <w:rPr>
          <w:rFonts w:ascii="Tahoma" w:hAnsi="Tahoma" w:cs="Tahoma"/>
          <w:sz w:val="20"/>
          <w:szCs w:val="20"/>
        </w:rPr>
        <w:t xml:space="preserve">poz. 10 </w:t>
      </w:r>
      <w:r w:rsidRPr="00222478">
        <w:rPr>
          <w:rFonts w:ascii="Tahoma" w:hAnsi="Tahoma" w:cs="Tahoma"/>
          <w:color w:val="000000"/>
          <w:sz w:val="20"/>
          <w:szCs w:val="20"/>
        </w:rPr>
        <w:t>pompa z pełnym mocowaniem strzykawki jedynie przy włączonej pompie – bezpieczniejsze rozwiązanie redukujące ryzyko podania przypadkowego bolusa podczas zakładania strzykawki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Pr="00222478">
        <w:rPr>
          <w:rFonts w:ascii="Tahoma" w:hAnsi="Tahoma" w:cs="Tahoma"/>
          <w:sz w:val="20"/>
          <w:szCs w:val="20"/>
        </w:rPr>
        <w:t>poz 15 prędkość infuzji 0,01 do 999,9 ml/h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Pr="00222478">
        <w:rPr>
          <w:rFonts w:ascii="Tahoma" w:hAnsi="Tahoma" w:cs="Tahoma"/>
          <w:sz w:val="20"/>
          <w:szCs w:val="20"/>
        </w:rPr>
        <w:t>poz. 20 pompa z dwoma rodzajami bolusa: ręczny i programowalny – ze względów bezpieczeństwa brak możliwości podania bolusa manualnie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222478">
        <w:rPr>
          <w:rFonts w:ascii="Tahoma" w:hAnsi="Tahoma" w:cs="Tahoma"/>
          <w:sz w:val="20"/>
          <w:szCs w:val="20"/>
        </w:rPr>
        <w:t xml:space="preserve">poz. 21 pompa posiadająca dokładność </w:t>
      </w:r>
      <w:r w:rsidRPr="00222478">
        <w:rPr>
          <w:rFonts w:ascii="Tahoma" w:eastAsia="Batang" w:hAnsi="Tahoma" w:cs="Tahoma"/>
          <w:sz w:val="20"/>
          <w:szCs w:val="20"/>
        </w:rPr>
        <w:t>+/- 2%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 w:rsidRPr="00222478">
        <w:rPr>
          <w:rFonts w:ascii="Tahoma" w:hAnsi="Tahoma" w:cs="Tahoma"/>
          <w:sz w:val="20"/>
          <w:szCs w:val="20"/>
        </w:rPr>
        <w:t>poz. 22 pompa bez 3 trybów wypełnienia linii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</w:t>
      </w:r>
      <w:r w:rsidRPr="00222478">
        <w:rPr>
          <w:rFonts w:ascii="Tahoma" w:hAnsi="Tahoma" w:cs="Tahoma"/>
          <w:sz w:val="20"/>
          <w:szCs w:val="20"/>
        </w:rPr>
        <w:t>poz. 27 pompa z możliwością ustawienia ciśnienia okluzji na 9 poziomach w zakresie od 0.1 bara do 1.2 bar</w:t>
      </w:r>
    </w:p>
    <w:p w:rsidR="00222478" w:rsidRDefault="00222478" w:rsidP="0022247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 w:rsidRPr="00222478">
        <w:rPr>
          <w:rFonts w:ascii="Tahoma" w:hAnsi="Tahoma" w:cs="Tahoma"/>
          <w:sz w:val="20"/>
          <w:szCs w:val="20"/>
        </w:rPr>
        <w:t>poz 31 pompa z rejestrem do 1000 zdarzeń</w:t>
      </w: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22478">
        <w:rPr>
          <w:rFonts w:ascii="Tahoma" w:hAnsi="Tahoma" w:cs="Tahoma"/>
          <w:b/>
          <w:sz w:val="20"/>
          <w:szCs w:val="20"/>
        </w:rPr>
        <w:t>Odpowiedź na pytania od 1 do 9 – Zamawiający dopuści pompę z  wszystkimi powyższymi zapisami.</w:t>
      </w:r>
    </w:p>
    <w:p w:rsidR="00222478" w:rsidRPr="00222478" w:rsidRDefault="00222478" w:rsidP="00222478">
      <w:pPr>
        <w:jc w:val="both"/>
        <w:rPr>
          <w:rFonts w:ascii="Tahoma" w:hAnsi="Tahoma" w:cs="Tahoma"/>
          <w:b/>
          <w:sz w:val="20"/>
          <w:szCs w:val="20"/>
        </w:rPr>
      </w:pPr>
      <w:r w:rsidRPr="00222478">
        <w:rPr>
          <w:rFonts w:ascii="Tahoma" w:hAnsi="Tahoma" w:cs="Tahoma"/>
          <w:b/>
          <w:sz w:val="20"/>
          <w:szCs w:val="20"/>
        </w:rPr>
        <w:t>Załącznik nr 2, Zadanie nr 1  – Pompa infuzyjna – 2szt.</w:t>
      </w:r>
    </w:p>
    <w:p w:rsidR="00222478" w:rsidRPr="00222478" w:rsidRDefault="00222478" w:rsidP="00222478">
      <w:pPr>
        <w:jc w:val="both"/>
        <w:rPr>
          <w:rFonts w:ascii="Tahoma" w:hAnsi="Tahoma" w:cs="Tahoma"/>
          <w:b/>
          <w:sz w:val="20"/>
          <w:szCs w:val="20"/>
        </w:rPr>
      </w:pPr>
    </w:p>
    <w:p w:rsidR="00222478" w:rsidRDefault="00222478" w:rsidP="00222478">
      <w:pPr>
        <w:snapToGrid w:val="0"/>
        <w:spacing w:before="120" w:after="120"/>
        <w:ind w:left="284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10. </w:t>
      </w:r>
      <w:r w:rsidRPr="00222478">
        <w:rPr>
          <w:rFonts w:ascii="Tahoma" w:hAnsi="Tahoma" w:cs="Tahoma"/>
          <w:b/>
          <w:sz w:val="20"/>
          <w:szCs w:val="20"/>
        </w:rPr>
        <w:t xml:space="preserve">Pkt. 5  </w:t>
      </w:r>
      <w:r w:rsidRPr="00222478">
        <w:rPr>
          <w:rFonts w:ascii="Tahoma" w:hAnsi="Tahoma" w:cs="Tahoma"/>
          <w:iCs/>
          <w:sz w:val="20"/>
          <w:szCs w:val="20"/>
        </w:rPr>
        <w:t>Czy Zamawiający dopuści do przetargu wysokiej klasy pompę objętościową</w:t>
      </w:r>
      <w:r w:rsidRPr="00222478">
        <w:rPr>
          <w:rFonts w:ascii="Tahoma" w:hAnsi="Tahoma" w:cs="Tahoma"/>
          <w:b/>
          <w:sz w:val="20"/>
          <w:szCs w:val="20"/>
        </w:rPr>
        <w:t xml:space="preserve"> </w:t>
      </w:r>
      <w:r w:rsidRPr="00222478">
        <w:rPr>
          <w:rFonts w:ascii="Tahoma" w:hAnsi="Tahoma" w:cs="Tahoma"/>
          <w:iCs/>
          <w:sz w:val="20"/>
          <w:szCs w:val="20"/>
        </w:rPr>
        <w:t>z klasą ochronności zgodnie z IEC/EN60601-1: Klasa I, typ CF ? Taka klasa jest w pełni wystarczalna dla urządzeń tego typu i zastosowania.</w:t>
      </w:r>
    </w:p>
    <w:p w:rsidR="006E5073" w:rsidRPr="006E5073" w:rsidRDefault="006E5073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Zamawiający dopuszcza.</w:t>
      </w:r>
    </w:p>
    <w:p w:rsidR="00222478" w:rsidRPr="00222478" w:rsidRDefault="00222478" w:rsidP="00222478">
      <w:pPr>
        <w:jc w:val="both"/>
        <w:rPr>
          <w:rFonts w:ascii="Tahoma" w:hAnsi="Tahoma" w:cs="Tahoma"/>
          <w:b/>
          <w:sz w:val="20"/>
          <w:szCs w:val="20"/>
        </w:rPr>
      </w:pPr>
      <w:r w:rsidRPr="00222478">
        <w:rPr>
          <w:rFonts w:ascii="Tahoma" w:hAnsi="Tahoma" w:cs="Tahoma"/>
          <w:b/>
          <w:sz w:val="20"/>
          <w:szCs w:val="20"/>
        </w:rPr>
        <w:t>Wymagania podstawowe:</w:t>
      </w:r>
    </w:p>
    <w:p w:rsidR="00222478" w:rsidRDefault="00222478" w:rsidP="00222478">
      <w:pPr>
        <w:snapToGrid w:val="0"/>
        <w:spacing w:before="120" w:after="120"/>
        <w:ind w:left="284"/>
        <w:jc w:val="both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Pr="00222478">
        <w:rPr>
          <w:rFonts w:ascii="Tahoma" w:hAnsi="Tahoma" w:cs="Tahoma"/>
          <w:b/>
          <w:sz w:val="20"/>
          <w:szCs w:val="20"/>
        </w:rPr>
        <w:t xml:space="preserve">Pkt. 5 </w:t>
      </w:r>
      <w:r w:rsidRPr="00222478">
        <w:rPr>
          <w:rFonts w:ascii="Tahoma" w:hAnsi="Tahoma" w:cs="Tahoma"/>
          <w:iCs/>
          <w:sz w:val="20"/>
          <w:szCs w:val="20"/>
        </w:rPr>
        <w:t xml:space="preserve">Czy Zamawiający dopuści do przetargu pompę strzykawkową z możliwością mocowania do rury pionowej, kolumny poziomej przy użyciu elementu odłączalnego od pompy? Dodatkowa </w:t>
      </w:r>
      <w:r w:rsidRPr="00222478">
        <w:rPr>
          <w:rFonts w:ascii="Tahoma" w:hAnsi="Tahoma" w:cs="Tahoma"/>
          <w:iCs/>
          <w:color w:val="000000"/>
          <w:sz w:val="20"/>
          <w:szCs w:val="20"/>
        </w:rPr>
        <w:t>możliwość odłączenia elementu wpływa na o wiele mniejsze zapotrzebowanie miejsca podczas pracy pompy ze stacją dokującą.</w:t>
      </w:r>
    </w:p>
    <w:p w:rsidR="006E5073" w:rsidRPr="006E5073" w:rsidRDefault="006E5073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iCs/>
          <w:color w:val="000000" w:themeColor="text1"/>
          <w:sz w:val="20"/>
          <w:szCs w:val="20"/>
        </w:rPr>
      </w:pPr>
      <w:r w:rsidRPr="006E5073">
        <w:rPr>
          <w:rFonts w:ascii="Tahoma" w:hAnsi="Tahoma" w:cs="Tahoma"/>
          <w:b/>
          <w:iCs/>
          <w:color w:val="000000" w:themeColor="text1"/>
          <w:sz w:val="20"/>
          <w:szCs w:val="20"/>
        </w:rPr>
        <w:t>Zamawiający dopuszcza.</w:t>
      </w:r>
    </w:p>
    <w:p w:rsidR="00222478" w:rsidRDefault="00222478" w:rsidP="00222478">
      <w:pPr>
        <w:snapToGrid w:val="0"/>
        <w:spacing w:before="120" w:after="120"/>
        <w:ind w:left="284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</w:t>
      </w:r>
      <w:r w:rsidRPr="00222478">
        <w:rPr>
          <w:rFonts w:ascii="Tahoma" w:hAnsi="Tahoma" w:cs="Tahoma"/>
          <w:b/>
          <w:sz w:val="20"/>
          <w:szCs w:val="20"/>
        </w:rPr>
        <w:t xml:space="preserve">Pkt. 6 </w:t>
      </w:r>
      <w:r w:rsidRPr="00222478">
        <w:rPr>
          <w:rFonts w:ascii="Tahoma" w:hAnsi="Tahoma" w:cs="Tahoma"/>
          <w:iCs/>
          <w:sz w:val="20"/>
          <w:szCs w:val="20"/>
        </w:rPr>
        <w:t>Czy Zamawiający dopuści do przetargu pompę strzykawkową z możliwością mocowania do stacji dokującej bez zacisku, ale z uchwytem do przenoszenia? Takie rozwiązanie jest bardzo wygodne, nie wydłuża czasu przygotowania pompy, ani nie komplikuje obsługi urządzenia.</w:t>
      </w:r>
    </w:p>
    <w:p w:rsidR="006E5073" w:rsidRPr="006E5073" w:rsidRDefault="006E5073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Zamawiający dopuszcza.</w:t>
      </w:r>
    </w:p>
    <w:p w:rsidR="00222478" w:rsidRDefault="00B3263E" w:rsidP="00222478">
      <w:pPr>
        <w:snapToGrid w:val="0"/>
        <w:spacing w:before="120" w:after="120"/>
        <w:ind w:left="284"/>
        <w:jc w:val="both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13. 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Pkt. 7 </w:t>
      </w:r>
      <w:r w:rsidR="00222478" w:rsidRPr="00222478">
        <w:rPr>
          <w:rFonts w:ascii="Tahoma" w:hAnsi="Tahoma" w:cs="Tahoma"/>
          <w:iCs/>
          <w:sz w:val="20"/>
          <w:szCs w:val="20"/>
        </w:rPr>
        <w:t xml:space="preserve">Czy Zamawiający dopuści do przetargu pompę strzykawkową bez zintegrowanej z obudową rączki do przenoszenia urządzenia ? </w:t>
      </w:r>
      <w:r w:rsidR="00222478" w:rsidRPr="00222478">
        <w:rPr>
          <w:rFonts w:ascii="Tahoma" w:hAnsi="Tahoma" w:cs="Tahoma"/>
          <w:iCs/>
          <w:color w:val="000000"/>
          <w:sz w:val="20"/>
          <w:szCs w:val="20"/>
        </w:rPr>
        <w:t>Lepszym rozwiązaniem jest posiadanie opcji założenia uchwytu lub zdemontowania w zależności od potrzeb.</w:t>
      </w:r>
    </w:p>
    <w:p w:rsidR="006E5073" w:rsidRPr="007812FF" w:rsidRDefault="007812FF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iCs/>
          <w:color w:val="000000" w:themeColor="text1"/>
          <w:sz w:val="20"/>
          <w:szCs w:val="20"/>
        </w:rPr>
      </w:pPr>
      <w:r w:rsidRPr="007812FF">
        <w:rPr>
          <w:rFonts w:ascii="Tahoma" w:hAnsi="Tahoma" w:cs="Tahoma"/>
          <w:b/>
          <w:iCs/>
          <w:color w:val="000000" w:themeColor="text1"/>
          <w:sz w:val="20"/>
          <w:szCs w:val="20"/>
        </w:rPr>
        <w:t>Zamawiający dopuszcza.</w:t>
      </w:r>
    </w:p>
    <w:p w:rsidR="00222478" w:rsidRDefault="00B3263E" w:rsidP="00222478">
      <w:pPr>
        <w:snapToGrid w:val="0"/>
        <w:spacing w:before="120" w:after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14. 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Pkt. 20 </w:t>
      </w:r>
      <w:r w:rsidR="00222478" w:rsidRPr="00222478">
        <w:rPr>
          <w:rFonts w:ascii="Tahoma" w:hAnsi="Tahoma" w:cs="Tahoma"/>
          <w:iCs/>
          <w:sz w:val="20"/>
          <w:szCs w:val="20"/>
        </w:rPr>
        <w:t xml:space="preserve">Czy Zamawiający dopuści do przetargu pompę strzykawkową w której programowany bolus wynosi: dawka 0,1 – 50 ml oraz objętość/czas 0,1-1800 ml/h oraz bez trybu „Emergency” ? 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 </w:t>
      </w:r>
      <w:r w:rsidR="00222478" w:rsidRPr="00222478">
        <w:rPr>
          <w:rFonts w:ascii="Tahoma" w:hAnsi="Tahoma" w:cs="Tahoma"/>
          <w:sz w:val="20"/>
          <w:szCs w:val="20"/>
        </w:rPr>
        <w:t>Tryb „Emergency” nie jest bezpiecznym rozwiązaniem, biorąc pod uwagę budowę pompy i zastosowanie kliniczne. Bardziej dokładne i bezpieczne będzie manualne podanie leku przez wykfalifikowane osoby, bezpośrednio, bez użycia pompy.</w:t>
      </w:r>
    </w:p>
    <w:p w:rsidR="007812FF" w:rsidRPr="007812FF" w:rsidRDefault="007812FF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Zamawiajacy dopuszcza.</w:t>
      </w:r>
    </w:p>
    <w:p w:rsidR="007812FF" w:rsidRDefault="00B3263E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15. 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Pkt. 22 </w:t>
      </w:r>
      <w:r w:rsidR="00222478" w:rsidRPr="00222478">
        <w:rPr>
          <w:rFonts w:ascii="Tahoma" w:hAnsi="Tahoma" w:cs="Tahoma"/>
          <w:iCs/>
          <w:sz w:val="20"/>
          <w:szCs w:val="20"/>
        </w:rPr>
        <w:t>Co Zamawiający miał na myśli wymagając opcji wypełnienia linii w 3 trybach ? Obowiązkowym, nieobowiązkowym oraz zalecanym ?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 </w:t>
      </w:r>
    </w:p>
    <w:p w:rsidR="00222478" w:rsidRPr="00222478" w:rsidRDefault="007812FF" w:rsidP="00222478">
      <w:pPr>
        <w:snapToGrid w:val="0"/>
        <w:spacing w:before="120" w:after="120"/>
        <w:ind w:left="284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rezygnuje z tego wymogu.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     </w:t>
      </w:r>
    </w:p>
    <w:p w:rsidR="00222478" w:rsidRDefault="00132FA8" w:rsidP="00222478">
      <w:pPr>
        <w:snapToGrid w:val="0"/>
        <w:spacing w:before="120" w:after="120"/>
        <w:ind w:left="284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16. 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Pkt. 27 </w:t>
      </w:r>
      <w:r w:rsidR="00222478" w:rsidRPr="00222478">
        <w:rPr>
          <w:rFonts w:ascii="Tahoma" w:hAnsi="Tahoma" w:cs="Tahoma"/>
          <w:iCs/>
          <w:sz w:val="20"/>
          <w:szCs w:val="20"/>
        </w:rPr>
        <w:t>Czy Zamawiający dopuści do przetargu pompę strzykawkową z 12 poziomami ciśnienia okluzji ? Taki przedział jest całkowicie wystarczający do poprawnego funkcjonowania pompy.</w:t>
      </w:r>
    </w:p>
    <w:p w:rsidR="007812FF" w:rsidRPr="007812FF" w:rsidRDefault="007812FF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Zamawiający dopuszcza.</w:t>
      </w:r>
    </w:p>
    <w:p w:rsidR="00222478" w:rsidRDefault="00132FA8" w:rsidP="00222478">
      <w:pPr>
        <w:snapToGrid w:val="0"/>
        <w:spacing w:before="120" w:after="120"/>
        <w:ind w:left="284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17. 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Pkt. 32 </w:t>
      </w:r>
      <w:r w:rsidR="00222478" w:rsidRPr="00222478">
        <w:rPr>
          <w:rFonts w:ascii="Tahoma" w:hAnsi="Tahoma" w:cs="Tahoma"/>
          <w:iCs/>
          <w:sz w:val="20"/>
          <w:szCs w:val="20"/>
        </w:rPr>
        <w:t>Czy Zamawiający dopuści do przetargu pompę strzykawkową bez funkcji automatycznego startu po zaprogramowanej przerwie (standby), w zamian za funkcję trybu sekwencyjnego z możliwością programowania przerwy w infuzji. Funkcja Standby ma na celu wprowadzenie urządzenia w niski pobór mocy, a nie przerwy w infuzji.</w:t>
      </w:r>
    </w:p>
    <w:p w:rsidR="007812FF" w:rsidRPr="007812FF" w:rsidRDefault="007812FF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Zamawiający dopuszcza.</w:t>
      </w:r>
    </w:p>
    <w:p w:rsidR="00222478" w:rsidRDefault="00132FA8" w:rsidP="00222478">
      <w:pPr>
        <w:snapToGrid w:val="0"/>
        <w:spacing w:before="120" w:after="120"/>
        <w:ind w:left="284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18. 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Pkt. 37 </w:t>
      </w:r>
      <w:r w:rsidR="00222478" w:rsidRPr="00222478">
        <w:rPr>
          <w:rFonts w:ascii="Tahoma" w:hAnsi="Tahoma" w:cs="Tahoma"/>
          <w:iCs/>
          <w:sz w:val="20"/>
          <w:szCs w:val="20"/>
        </w:rPr>
        <w:t>Czy Zamawiający dopuści do przetargu pompę strzykawkową bez funkcji wyświetlania trendów objętości, szybkości infuzji oraz ciśnienia ?</w:t>
      </w:r>
    </w:p>
    <w:p w:rsidR="007812FF" w:rsidRPr="007812FF" w:rsidRDefault="007812FF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Zamawiający nie dopuszcza.</w:t>
      </w:r>
    </w:p>
    <w:p w:rsidR="007812FF" w:rsidRDefault="00132FA8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19. 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Pkt. 38 </w:t>
      </w:r>
      <w:r w:rsidR="00222478" w:rsidRPr="00222478">
        <w:rPr>
          <w:rFonts w:ascii="Tahoma" w:hAnsi="Tahoma" w:cs="Tahoma"/>
          <w:iCs/>
          <w:sz w:val="20"/>
          <w:szCs w:val="20"/>
        </w:rPr>
        <w:t>Co Zamawiający miał na myśli wymagając wbudowaną w pompę możliwość dopasowania ustawień oraz zawartości menu do potrzeb oddziału?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   </w:t>
      </w:r>
    </w:p>
    <w:p w:rsidR="00222478" w:rsidRPr="00222478" w:rsidRDefault="007812FF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Tryby dotyczące apteczki oddziałowej : stosowanych leków, dawek i przepływów.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   </w:t>
      </w:r>
    </w:p>
    <w:p w:rsidR="00222478" w:rsidRDefault="00132FA8" w:rsidP="00222478">
      <w:pPr>
        <w:snapToGrid w:val="0"/>
        <w:spacing w:before="120" w:after="120"/>
        <w:ind w:left="284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20. </w:t>
      </w:r>
      <w:r w:rsidR="00222478" w:rsidRPr="00222478">
        <w:rPr>
          <w:rFonts w:ascii="Tahoma" w:hAnsi="Tahoma" w:cs="Tahoma"/>
          <w:b/>
          <w:sz w:val="20"/>
          <w:szCs w:val="20"/>
        </w:rPr>
        <w:t xml:space="preserve">Pkt. 54 </w:t>
      </w:r>
      <w:r w:rsidR="00222478" w:rsidRPr="00222478">
        <w:rPr>
          <w:rFonts w:ascii="Tahoma" w:hAnsi="Tahoma" w:cs="Tahoma"/>
          <w:sz w:val="20"/>
          <w:szCs w:val="20"/>
        </w:rPr>
        <w:t>C</w:t>
      </w:r>
      <w:r w:rsidR="00222478" w:rsidRPr="00222478">
        <w:rPr>
          <w:rFonts w:ascii="Tahoma" w:hAnsi="Tahoma" w:cs="Tahoma"/>
          <w:iCs/>
          <w:sz w:val="20"/>
          <w:szCs w:val="20"/>
        </w:rPr>
        <w:t>zy Zamawiający dopuści do przetargu wysokiej klasy pompę strzykawkową bez możliwości łączenia pomp w moduły po 2 lub 3 szt. ?</w:t>
      </w:r>
    </w:p>
    <w:p w:rsidR="007812FF" w:rsidRPr="007812FF" w:rsidRDefault="007812FF" w:rsidP="00222478">
      <w:pPr>
        <w:snapToGrid w:val="0"/>
        <w:spacing w:before="120" w:after="12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7812FF">
        <w:rPr>
          <w:rFonts w:ascii="Tahoma" w:hAnsi="Tahoma" w:cs="Tahoma"/>
          <w:b/>
          <w:iCs/>
          <w:sz w:val="20"/>
          <w:szCs w:val="20"/>
        </w:rPr>
        <w:t>Zamawiający nie dopuszcza.</w:t>
      </w:r>
    </w:p>
    <w:p w:rsidR="00222478" w:rsidRPr="00222478" w:rsidRDefault="00222478" w:rsidP="00222478">
      <w:pPr>
        <w:snapToGrid w:val="0"/>
        <w:spacing w:before="120" w:after="120"/>
        <w:ind w:left="284"/>
        <w:jc w:val="both"/>
        <w:rPr>
          <w:rFonts w:ascii="Tahoma" w:hAnsi="Tahoma" w:cs="Tahoma"/>
          <w:sz w:val="20"/>
          <w:szCs w:val="20"/>
        </w:rPr>
      </w:pPr>
    </w:p>
    <w:p w:rsidR="00222478" w:rsidRPr="00222478" w:rsidRDefault="00222478" w:rsidP="0022247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22478" w:rsidRPr="00FD1266" w:rsidRDefault="00222478" w:rsidP="00222478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222478" w:rsidRDefault="00222478" w:rsidP="00CA2BB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222478" w:rsidSect="002839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35" w:rsidRDefault="007B1135" w:rsidP="00AD2AC9">
      <w:pPr>
        <w:spacing w:after="0" w:line="240" w:lineRule="auto"/>
      </w:pPr>
      <w:r>
        <w:separator/>
      </w:r>
    </w:p>
  </w:endnote>
  <w:endnote w:type="continuationSeparator" w:id="1">
    <w:p w:rsidR="007B1135" w:rsidRDefault="007B1135" w:rsidP="00AD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7626"/>
      <w:docPartObj>
        <w:docPartGallery w:val="Page Numbers (Bottom of Page)"/>
        <w:docPartUnique/>
      </w:docPartObj>
    </w:sdtPr>
    <w:sdtContent>
      <w:p w:rsidR="00F07100" w:rsidRDefault="002C1679">
        <w:pPr>
          <w:pStyle w:val="Stopka"/>
        </w:pPr>
        <w:fldSimple w:instr=" PAGE   \* MERGEFORMAT ">
          <w:r w:rsidR="000622E6">
            <w:rPr>
              <w:noProof/>
            </w:rPr>
            <w:t>3</w:t>
          </w:r>
        </w:fldSimple>
      </w:p>
    </w:sdtContent>
  </w:sdt>
  <w:p w:rsidR="00F07100" w:rsidRDefault="00F07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35" w:rsidRDefault="007B1135" w:rsidP="00AD2AC9">
      <w:pPr>
        <w:spacing w:after="0" w:line="240" w:lineRule="auto"/>
      </w:pPr>
      <w:r>
        <w:separator/>
      </w:r>
    </w:p>
  </w:footnote>
  <w:footnote w:type="continuationSeparator" w:id="1">
    <w:p w:rsidR="007B1135" w:rsidRDefault="007B1135" w:rsidP="00AD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06788C"/>
    <w:multiLevelType w:val="hybridMultilevel"/>
    <w:tmpl w:val="BFA82CA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1E840C7"/>
    <w:multiLevelType w:val="hybridMultilevel"/>
    <w:tmpl w:val="2C5414BE"/>
    <w:lvl w:ilvl="0" w:tplc="FE6885C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F0DE3"/>
    <w:multiLevelType w:val="hybridMultilevel"/>
    <w:tmpl w:val="CE648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6C2029"/>
    <w:multiLevelType w:val="hybridMultilevel"/>
    <w:tmpl w:val="1C2066F0"/>
    <w:lvl w:ilvl="0" w:tplc="DCBA5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24FCB"/>
    <w:multiLevelType w:val="hybridMultilevel"/>
    <w:tmpl w:val="6EA8A3A4"/>
    <w:lvl w:ilvl="0" w:tplc="A0008EB6">
      <w:start w:val="182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12710"/>
    <w:multiLevelType w:val="hybridMultilevel"/>
    <w:tmpl w:val="0AFCC088"/>
    <w:lvl w:ilvl="0" w:tplc="0415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C54B9"/>
    <w:multiLevelType w:val="hybridMultilevel"/>
    <w:tmpl w:val="ABCE9BD2"/>
    <w:lvl w:ilvl="0" w:tplc="0415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65F03"/>
    <w:multiLevelType w:val="hybridMultilevel"/>
    <w:tmpl w:val="A07EA80A"/>
    <w:lvl w:ilvl="0" w:tplc="DCBA5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738F9"/>
    <w:multiLevelType w:val="hybridMultilevel"/>
    <w:tmpl w:val="FC90B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56C3B"/>
    <w:multiLevelType w:val="hybridMultilevel"/>
    <w:tmpl w:val="2BD84106"/>
    <w:lvl w:ilvl="0" w:tplc="5EF65708">
      <w:start w:val="1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D04DB"/>
    <w:multiLevelType w:val="hybridMultilevel"/>
    <w:tmpl w:val="F88CC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E594C"/>
    <w:multiLevelType w:val="hybridMultilevel"/>
    <w:tmpl w:val="1FF6A286"/>
    <w:lvl w:ilvl="0" w:tplc="ADAC22E6">
      <w:start w:val="1"/>
      <w:numFmt w:val="decimal"/>
      <w:lvlText w:val="%1."/>
      <w:lvlJc w:val="left"/>
      <w:pPr>
        <w:ind w:left="720" w:hanging="360"/>
      </w:pPr>
      <w:rPr>
        <w:rFonts w:ascii="Myriad Pro Light" w:hAnsi="Myriad Pro Light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15019"/>
    <w:multiLevelType w:val="hybridMultilevel"/>
    <w:tmpl w:val="CD329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53A34"/>
    <w:multiLevelType w:val="hybridMultilevel"/>
    <w:tmpl w:val="CA989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56A93"/>
    <w:multiLevelType w:val="hybridMultilevel"/>
    <w:tmpl w:val="C2048E72"/>
    <w:lvl w:ilvl="0" w:tplc="3CC6C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B04F2"/>
    <w:multiLevelType w:val="hybridMultilevel"/>
    <w:tmpl w:val="CE648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8938C9"/>
    <w:multiLevelType w:val="hybridMultilevel"/>
    <w:tmpl w:val="55C497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2A212E"/>
    <w:multiLevelType w:val="hybridMultilevel"/>
    <w:tmpl w:val="19C4B9BE"/>
    <w:lvl w:ilvl="0" w:tplc="DCBA5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928FC"/>
    <w:multiLevelType w:val="hybridMultilevel"/>
    <w:tmpl w:val="1292A6F0"/>
    <w:lvl w:ilvl="0" w:tplc="DCBA5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31241"/>
    <w:multiLevelType w:val="hybridMultilevel"/>
    <w:tmpl w:val="4FF030E0"/>
    <w:lvl w:ilvl="0" w:tplc="0038E0A8">
      <w:start w:val="19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66B67"/>
    <w:multiLevelType w:val="hybridMultilevel"/>
    <w:tmpl w:val="4EC426C0"/>
    <w:lvl w:ilvl="0" w:tplc="DCBA5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7712F"/>
    <w:multiLevelType w:val="hybridMultilevel"/>
    <w:tmpl w:val="18E44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01D6E"/>
    <w:multiLevelType w:val="hybridMultilevel"/>
    <w:tmpl w:val="9D9CD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21DFF"/>
    <w:multiLevelType w:val="hybridMultilevel"/>
    <w:tmpl w:val="EB36F810"/>
    <w:lvl w:ilvl="0" w:tplc="40A0890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68330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682A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6E07E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C5B66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4B0C6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4C824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C8DB4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0B008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010FB8"/>
    <w:multiLevelType w:val="hybridMultilevel"/>
    <w:tmpl w:val="78F23C64"/>
    <w:lvl w:ilvl="0" w:tplc="388EE960">
      <w:start w:val="17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A6A8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4E8A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684B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CA9A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A31B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8650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CE00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057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7D146B"/>
    <w:multiLevelType w:val="hybridMultilevel"/>
    <w:tmpl w:val="0ADE669A"/>
    <w:lvl w:ilvl="0" w:tplc="BC4C5106">
      <w:start w:val="8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4AB48">
      <w:start w:val="1"/>
      <w:numFmt w:val="lowerLetter"/>
      <w:lvlText w:val="%2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AD0C4">
      <w:start w:val="1"/>
      <w:numFmt w:val="lowerRoman"/>
      <w:lvlText w:val="%3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A3878">
      <w:start w:val="1"/>
      <w:numFmt w:val="decimal"/>
      <w:lvlText w:val="%4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562C">
      <w:start w:val="1"/>
      <w:numFmt w:val="lowerLetter"/>
      <w:lvlText w:val="%5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86E5A">
      <w:start w:val="1"/>
      <w:numFmt w:val="lowerRoman"/>
      <w:lvlText w:val="%6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21F3E">
      <w:start w:val="1"/>
      <w:numFmt w:val="decimal"/>
      <w:lvlText w:val="%7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F862">
      <w:start w:val="1"/>
      <w:numFmt w:val="lowerLetter"/>
      <w:lvlText w:val="%8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CCA6">
      <w:start w:val="1"/>
      <w:numFmt w:val="lowerRoman"/>
      <w:lvlText w:val="%9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E329D4"/>
    <w:multiLevelType w:val="hybridMultilevel"/>
    <w:tmpl w:val="992A7F52"/>
    <w:lvl w:ilvl="0" w:tplc="0B3C68DE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84312B1"/>
    <w:multiLevelType w:val="hybridMultilevel"/>
    <w:tmpl w:val="AFB646EC"/>
    <w:lvl w:ilvl="0" w:tplc="1C182BC6">
      <w:start w:val="192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F4413"/>
    <w:multiLevelType w:val="hybridMultilevel"/>
    <w:tmpl w:val="FD3A62EA"/>
    <w:lvl w:ilvl="0" w:tplc="3C061F16">
      <w:start w:val="16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64B49"/>
    <w:multiLevelType w:val="hybridMultilevel"/>
    <w:tmpl w:val="8A5A10F6"/>
    <w:lvl w:ilvl="0" w:tplc="6F00D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067CC"/>
    <w:multiLevelType w:val="hybridMultilevel"/>
    <w:tmpl w:val="8D8E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12C72"/>
    <w:multiLevelType w:val="hybridMultilevel"/>
    <w:tmpl w:val="C54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21A69"/>
    <w:multiLevelType w:val="hybridMultilevel"/>
    <w:tmpl w:val="2AF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433CB0"/>
    <w:multiLevelType w:val="hybridMultilevel"/>
    <w:tmpl w:val="0CD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72A73"/>
    <w:multiLevelType w:val="hybridMultilevel"/>
    <w:tmpl w:val="8D0EF308"/>
    <w:lvl w:ilvl="0" w:tplc="DCBA5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E01D0C"/>
    <w:multiLevelType w:val="hybridMultilevel"/>
    <w:tmpl w:val="E8DCFB72"/>
    <w:lvl w:ilvl="0" w:tplc="C29A1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5"/>
  </w:num>
  <w:num w:numId="3">
    <w:abstractNumId w:val="24"/>
  </w:num>
  <w:num w:numId="4">
    <w:abstractNumId w:val="26"/>
  </w:num>
  <w:num w:numId="5">
    <w:abstractNumId w:val="25"/>
  </w:num>
  <w:num w:numId="6">
    <w:abstractNumId w:val="18"/>
  </w:num>
  <w:num w:numId="7">
    <w:abstractNumId w:val="8"/>
  </w:num>
  <w:num w:numId="8">
    <w:abstractNumId w:val="19"/>
  </w:num>
  <w:num w:numId="9">
    <w:abstractNumId w:val="4"/>
  </w:num>
  <w:num w:numId="10">
    <w:abstractNumId w:val="21"/>
  </w:num>
  <w:num w:numId="11">
    <w:abstractNumId w:val="1"/>
  </w:num>
  <w:num w:numId="12">
    <w:abstractNumId w:val="23"/>
  </w:num>
  <w:num w:numId="13">
    <w:abstractNumId w:val="12"/>
  </w:num>
  <w:num w:numId="14">
    <w:abstractNumId w:val="34"/>
  </w:num>
  <w:num w:numId="15">
    <w:abstractNumId w:val="10"/>
  </w:num>
  <w:num w:numId="16">
    <w:abstractNumId w:val="13"/>
  </w:num>
  <w:num w:numId="17">
    <w:abstractNumId w:val="11"/>
  </w:num>
  <w:num w:numId="18">
    <w:abstractNumId w:val="2"/>
  </w:num>
  <w:num w:numId="19">
    <w:abstractNumId w:val="3"/>
  </w:num>
  <w:num w:numId="20">
    <w:abstractNumId w:val="17"/>
  </w:num>
  <w:num w:numId="21">
    <w:abstractNumId w:val="36"/>
  </w:num>
  <w:num w:numId="22">
    <w:abstractNumId w:val="14"/>
  </w:num>
  <w:num w:numId="23">
    <w:abstractNumId w:val="31"/>
  </w:num>
  <w:num w:numId="24">
    <w:abstractNumId w:val="15"/>
  </w:num>
  <w:num w:numId="25">
    <w:abstractNumId w:val="22"/>
  </w:num>
  <w:num w:numId="26">
    <w:abstractNumId w:val="29"/>
  </w:num>
  <w:num w:numId="27">
    <w:abstractNumId w:val="27"/>
  </w:num>
  <w:num w:numId="28">
    <w:abstractNumId w:val="30"/>
  </w:num>
  <w:num w:numId="29">
    <w:abstractNumId w:val="20"/>
  </w:num>
  <w:num w:numId="30">
    <w:abstractNumId w:val="5"/>
  </w:num>
  <w:num w:numId="31">
    <w:abstractNumId w:val="28"/>
  </w:num>
  <w:num w:numId="32">
    <w:abstractNumId w:val="0"/>
  </w:num>
  <w:num w:numId="33">
    <w:abstractNumId w:val="9"/>
  </w:num>
  <w:num w:numId="34">
    <w:abstractNumId w:val="16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BBB"/>
    <w:rsid w:val="00003410"/>
    <w:rsid w:val="00025E78"/>
    <w:rsid w:val="00031C74"/>
    <w:rsid w:val="00034EFE"/>
    <w:rsid w:val="00050C38"/>
    <w:rsid w:val="000622E6"/>
    <w:rsid w:val="00065E1D"/>
    <w:rsid w:val="00081508"/>
    <w:rsid w:val="000C4863"/>
    <w:rsid w:val="000D4612"/>
    <w:rsid w:val="000D5360"/>
    <w:rsid w:val="000E68C6"/>
    <w:rsid w:val="0013043F"/>
    <w:rsid w:val="00132FA8"/>
    <w:rsid w:val="00152773"/>
    <w:rsid w:val="00170FEB"/>
    <w:rsid w:val="00181C2B"/>
    <w:rsid w:val="001827DD"/>
    <w:rsid w:val="001A210C"/>
    <w:rsid w:val="001B70F7"/>
    <w:rsid w:val="00203F49"/>
    <w:rsid w:val="00222478"/>
    <w:rsid w:val="002839AE"/>
    <w:rsid w:val="00283B12"/>
    <w:rsid w:val="002951DF"/>
    <w:rsid w:val="00295EA7"/>
    <w:rsid w:val="002A3E53"/>
    <w:rsid w:val="002B0A21"/>
    <w:rsid w:val="002C1679"/>
    <w:rsid w:val="002C70E5"/>
    <w:rsid w:val="002E7E32"/>
    <w:rsid w:val="002F0CB9"/>
    <w:rsid w:val="00346EFC"/>
    <w:rsid w:val="00360E90"/>
    <w:rsid w:val="0038579F"/>
    <w:rsid w:val="003D4E51"/>
    <w:rsid w:val="003E53FB"/>
    <w:rsid w:val="0040177F"/>
    <w:rsid w:val="00446488"/>
    <w:rsid w:val="00464FBC"/>
    <w:rsid w:val="004A493F"/>
    <w:rsid w:val="004B18D8"/>
    <w:rsid w:val="004B47FC"/>
    <w:rsid w:val="00506E4D"/>
    <w:rsid w:val="005278FA"/>
    <w:rsid w:val="00547223"/>
    <w:rsid w:val="0055424A"/>
    <w:rsid w:val="005577D2"/>
    <w:rsid w:val="005831FD"/>
    <w:rsid w:val="0059196D"/>
    <w:rsid w:val="00593675"/>
    <w:rsid w:val="005B1036"/>
    <w:rsid w:val="00623B0B"/>
    <w:rsid w:val="00627ECC"/>
    <w:rsid w:val="006770C0"/>
    <w:rsid w:val="00694441"/>
    <w:rsid w:val="006C2632"/>
    <w:rsid w:val="006E4BF9"/>
    <w:rsid w:val="006E5073"/>
    <w:rsid w:val="006F13AA"/>
    <w:rsid w:val="006F6737"/>
    <w:rsid w:val="00704383"/>
    <w:rsid w:val="00712C8E"/>
    <w:rsid w:val="00716501"/>
    <w:rsid w:val="00716737"/>
    <w:rsid w:val="0073021F"/>
    <w:rsid w:val="00732F27"/>
    <w:rsid w:val="0075010F"/>
    <w:rsid w:val="007707E9"/>
    <w:rsid w:val="007812FF"/>
    <w:rsid w:val="007B1135"/>
    <w:rsid w:val="007D5EAD"/>
    <w:rsid w:val="007F29F9"/>
    <w:rsid w:val="008044FB"/>
    <w:rsid w:val="00836162"/>
    <w:rsid w:val="00837711"/>
    <w:rsid w:val="00867040"/>
    <w:rsid w:val="00890367"/>
    <w:rsid w:val="00897A35"/>
    <w:rsid w:val="009A5D3E"/>
    <w:rsid w:val="009B714C"/>
    <w:rsid w:val="009C0CAB"/>
    <w:rsid w:val="009C5A56"/>
    <w:rsid w:val="00A363C4"/>
    <w:rsid w:val="00A44A6E"/>
    <w:rsid w:val="00A67F53"/>
    <w:rsid w:val="00AD030B"/>
    <w:rsid w:val="00AD2AC9"/>
    <w:rsid w:val="00AD7765"/>
    <w:rsid w:val="00AE210E"/>
    <w:rsid w:val="00AF3380"/>
    <w:rsid w:val="00B12702"/>
    <w:rsid w:val="00B3263E"/>
    <w:rsid w:val="00B833BB"/>
    <w:rsid w:val="00B934AD"/>
    <w:rsid w:val="00BE0A67"/>
    <w:rsid w:val="00BE4B32"/>
    <w:rsid w:val="00C154E9"/>
    <w:rsid w:val="00C23670"/>
    <w:rsid w:val="00C36331"/>
    <w:rsid w:val="00C40F45"/>
    <w:rsid w:val="00C45906"/>
    <w:rsid w:val="00C47AEB"/>
    <w:rsid w:val="00CA2BBB"/>
    <w:rsid w:val="00CB2BB1"/>
    <w:rsid w:val="00CB3B2B"/>
    <w:rsid w:val="00CC7AF1"/>
    <w:rsid w:val="00D36462"/>
    <w:rsid w:val="00D468B4"/>
    <w:rsid w:val="00D727B1"/>
    <w:rsid w:val="00D952A9"/>
    <w:rsid w:val="00DB3355"/>
    <w:rsid w:val="00DC45DA"/>
    <w:rsid w:val="00DF1FA5"/>
    <w:rsid w:val="00E622EC"/>
    <w:rsid w:val="00E63871"/>
    <w:rsid w:val="00E72704"/>
    <w:rsid w:val="00E8315B"/>
    <w:rsid w:val="00E84473"/>
    <w:rsid w:val="00E86980"/>
    <w:rsid w:val="00E86C22"/>
    <w:rsid w:val="00E93ACD"/>
    <w:rsid w:val="00EA1227"/>
    <w:rsid w:val="00F00228"/>
    <w:rsid w:val="00F07100"/>
    <w:rsid w:val="00F33170"/>
    <w:rsid w:val="00F34025"/>
    <w:rsid w:val="00F668DE"/>
    <w:rsid w:val="00F7394B"/>
    <w:rsid w:val="00F76DE1"/>
    <w:rsid w:val="00F93468"/>
    <w:rsid w:val="00FA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9AE"/>
  </w:style>
  <w:style w:type="paragraph" w:styleId="Nagwek1">
    <w:name w:val="heading 1"/>
    <w:basedOn w:val="Normalny"/>
    <w:next w:val="Normalny"/>
    <w:link w:val="Nagwek1Znak"/>
    <w:qFormat/>
    <w:rsid w:val="006F13AA"/>
    <w:pPr>
      <w:keepNext/>
      <w:suppressAutoHyphens/>
      <w:spacing w:after="0" w:line="240" w:lineRule="auto"/>
      <w:ind w:left="-993" w:firstLine="99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2BBB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BBB"/>
    <w:rPr>
      <w:rFonts w:ascii="Times New Roman" w:eastAsia="Times New Roman" w:hAnsi="Times New Roman" w:cs="Times New Roman"/>
      <w:sz w:val="48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D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AC9"/>
  </w:style>
  <w:style w:type="paragraph" w:styleId="Stopka">
    <w:name w:val="footer"/>
    <w:basedOn w:val="Normalny"/>
    <w:link w:val="StopkaZnak"/>
    <w:uiPriority w:val="99"/>
    <w:unhideWhenUsed/>
    <w:rsid w:val="00AD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C9"/>
  </w:style>
  <w:style w:type="paragraph" w:styleId="Akapitzlist">
    <w:name w:val="List Paragraph"/>
    <w:basedOn w:val="Normalny"/>
    <w:link w:val="AkapitzlistZnak"/>
    <w:uiPriority w:val="34"/>
    <w:qFormat/>
    <w:rsid w:val="0055424A"/>
    <w:pPr>
      <w:ind w:left="720"/>
      <w:contextualSpacing/>
    </w:pPr>
  </w:style>
  <w:style w:type="paragraph" w:styleId="Bezodstpw">
    <w:name w:val="No Spacing"/>
    <w:uiPriority w:val="1"/>
    <w:qFormat/>
    <w:rsid w:val="009A5D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A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1A210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5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54E9"/>
  </w:style>
  <w:style w:type="paragraph" w:customStyle="1" w:styleId="Akapitzlist1">
    <w:name w:val="Akapit z listą1"/>
    <w:basedOn w:val="Normalny"/>
    <w:rsid w:val="00704383"/>
    <w:pPr>
      <w:spacing w:after="0" w:line="240" w:lineRule="auto"/>
      <w:ind w:left="720"/>
    </w:pPr>
    <w:rPr>
      <w:rFonts w:ascii="Times New Roman" w:eastAsia="Verdana" w:hAnsi="Times New Roman" w:cs="Times New Roman"/>
      <w:sz w:val="24"/>
      <w:szCs w:val="24"/>
    </w:rPr>
  </w:style>
  <w:style w:type="paragraph" w:customStyle="1" w:styleId="Default">
    <w:name w:val="Default"/>
    <w:rsid w:val="00EA1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rakA">
    <w:name w:val="Brak A"/>
    <w:rsid w:val="00295EA7"/>
  </w:style>
  <w:style w:type="paragraph" w:customStyle="1" w:styleId="Stopka1">
    <w:name w:val="Stopka1"/>
    <w:rsid w:val="00295EA7"/>
    <w:pPr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paragraph" w:customStyle="1" w:styleId="Domylne">
    <w:name w:val="Domyślne"/>
    <w:rsid w:val="00295EA7"/>
    <w:pPr>
      <w:spacing w:after="0" w:line="240" w:lineRule="auto"/>
    </w:pPr>
    <w:rPr>
      <w:rFonts w:ascii="Helvetica" w:eastAsia="Arial Unicode MS" w:hAnsi="Helvetica" w:cs="Arial Unicode MS"/>
      <w:color w:val="000000"/>
      <w:kern w:val="1"/>
      <w:u w:color="000000"/>
      <w:lang w:eastAsia="hi-IN" w:bidi="hi-IN"/>
    </w:rPr>
  </w:style>
  <w:style w:type="paragraph" w:customStyle="1" w:styleId="Tre">
    <w:name w:val="Treść"/>
    <w:rsid w:val="00295EA7"/>
    <w:pPr>
      <w:spacing w:after="0" w:line="240" w:lineRule="auto"/>
    </w:pPr>
    <w:rPr>
      <w:rFonts w:ascii="Helvetica" w:eastAsia="Helvetica" w:hAnsi="Helvetica" w:cs="Helvetica"/>
      <w:color w:val="000000"/>
      <w:kern w:val="1"/>
      <w:lang w:eastAsia="hi-IN" w:bidi="hi-IN"/>
    </w:rPr>
  </w:style>
  <w:style w:type="character" w:customStyle="1" w:styleId="Teksttreci10">
    <w:name w:val="Tekst treści (10)_"/>
    <w:basedOn w:val="Domylnaczcionkaakapitu"/>
    <w:link w:val="Teksttreci100"/>
    <w:rsid w:val="0059367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Candara12ptOdstpy0pt">
    <w:name w:val="Tekst treści (2) + Candara;12 pt;Odstępy 0 pt"/>
    <w:basedOn w:val="Domylnaczcionkaakapitu"/>
    <w:rsid w:val="005936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593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59367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13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A3E53"/>
    <w:pPr>
      <w:spacing w:after="0" w:line="240" w:lineRule="auto"/>
      <w:ind w:left="720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8C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E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6E93-68AD-47BD-A9E0-880128B0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60</cp:revision>
  <cp:lastPrinted>2017-12-19T09:20:00Z</cp:lastPrinted>
  <dcterms:created xsi:type="dcterms:W3CDTF">2017-11-08T08:09:00Z</dcterms:created>
  <dcterms:modified xsi:type="dcterms:W3CDTF">2017-12-19T12:21:00Z</dcterms:modified>
</cp:coreProperties>
</file>