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B402D2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13</w:t>
      </w:r>
      <w:r w:rsidR="008A7697">
        <w:rPr>
          <w:rFonts w:ascii="Tahoma" w:hAnsi="Tahoma" w:cs="Tahoma"/>
          <w:sz w:val="20"/>
          <w:szCs w:val="20"/>
        </w:rPr>
        <w:t xml:space="preserve"> grudnia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B402D2" w:rsidRPr="00B402D2" w:rsidRDefault="00B402D2" w:rsidP="003237C5">
      <w:pPr>
        <w:rPr>
          <w:rFonts w:ascii="Tahoma" w:hAnsi="Tahoma" w:cs="Tahoma"/>
          <w:sz w:val="20"/>
          <w:szCs w:val="20"/>
        </w:rPr>
      </w:pPr>
    </w:p>
    <w:p w:rsidR="00CD1CE8" w:rsidRPr="00CD1CE8" w:rsidRDefault="00CD1CE8" w:rsidP="003237C5">
      <w:pPr>
        <w:rPr>
          <w:rFonts w:ascii="Tahoma" w:hAnsi="Tahoma" w:cs="Tahoma"/>
          <w:sz w:val="20"/>
          <w:szCs w:val="20"/>
        </w:rPr>
      </w:pPr>
    </w:p>
    <w:p w:rsidR="00DF248C" w:rsidRPr="00963CC7" w:rsidRDefault="00DF248C" w:rsidP="00DF248C">
      <w:pPr>
        <w:pStyle w:val="Nagwek1"/>
        <w:spacing w:line="360" w:lineRule="auto"/>
        <w:rPr>
          <w:rFonts w:ascii="Tahoma" w:hAnsi="Tahoma" w:cs="Tahoma"/>
          <w:color w:val="000000" w:themeColor="text1"/>
          <w:sz w:val="20"/>
        </w:rPr>
      </w:pPr>
      <w:r w:rsidRPr="00963CC7">
        <w:rPr>
          <w:rFonts w:ascii="Tahoma" w:hAnsi="Tahoma" w:cs="Tahoma"/>
          <w:color w:val="000000" w:themeColor="text1"/>
          <w:sz w:val="20"/>
        </w:rPr>
        <w:t>ZAWIADOMIENIE O WYBORZE NAJK</w:t>
      </w:r>
      <w:r w:rsidR="00963CC7">
        <w:rPr>
          <w:rFonts w:ascii="Tahoma" w:hAnsi="Tahoma" w:cs="Tahoma"/>
          <w:color w:val="000000" w:themeColor="text1"/>
          <w:sz w:val="20"/>
        </w:rPr>
        <w:t>ORZYSTNIEJSZEJ OFERTY</w:t>
      </w:r>
      <w:r w:rsidRPr="00963CC7">
        <w:rPr>
          <w:rFonts w:ascii="Tahoma" w:hAnsi="Tahoma" w:cs="Tahoma"/>
          <w:color w:val="000000" w:themeColor="text1"/>
          <w:sz w:val="20"/>
        </w:rPr>
        <w:t xml:space="preserve"> I UNIEWAŻNI</w:t>
      </w:r>
      <w:r w:rsidR="00963CC7">
        <w:rPr>
          <w:rFonts w:ascii="Tahoma" w:hAnsi="Tahoma" w:cs="Tahoma"/>
          <w:color w:val="000000" w:themeColor="text1"/>
          <w:sz w:val="20"/>
        </w:rPr>
        <w:t>ENIU POSTĘPOWAN</w:t>
      </w:r>
      <w:r w:rsidR="00DA03BF">
        <w:rPr>
          <w:rFonts w:ascii="Tahoma" w:hAnsi="Tahoma" w:cs="Tahoma"/>
          <w:color w:val="000000" w:themeColor="text1"/>
          <w:sz w:val="20"/>
        </w:rPr>
        <w:t xml:space="preserve">IA W ZADANIU </w:t>
      </w:r>
      <w:r w:rsidR="00B402D2">
        <w:rPr>
          <w:rFonts w:ascii="Tahoma" w:hAnsi="Tahoma" w:cs="Tahoma"/>
          <w:color w:val="000000" w:themeColor="text1"/>
          <w:sz w:val="20"/>
        </w:rPr>
        <w:t>NR 1</w:t>
      </w:r>
    </w:p>
    <w:p w:rsidR="00DF248C" w:rsidRDefault="00DF248C" w:rsidP="00DF248C"/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</w:t>
      </w:r>
      <w:r w:rsidR="0090763C">
        <w:rPr>
          <w:rFonts w:ascii="Tahoma" w:hAnsi="Tahoma" w:cs="Tahoma"/>
          <w:sz w:val="20"/>
        </w:rPr>
        <w:t xml:space="preserve"> szacunkowej zamówienia mniejszej</w:t>
      </w:r>
      <w:r>
        <w:rPr>
          <w:rFonts w:ascii="Tahoma" w:hAnsi="Tahoma" w:cs="Tahoma"/>
          <w:sz w:val="20"/>
        </w:rPr>
        <w:t xml:space="preserve"> niż kwoty określone w przepisach wydanych na podstawie art. 11 ust. 8 na dostawę na potrzeby SPZOZ w Augustowie aparatury medycznej przeprowadzonego w trybie przetargu nieograniczonego numer referencyjny </w:t>
      </w:r>
      <w:r w:rsidR="00B402D2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/ZP/2017 wybrano oferty :</w:t>
      </w:r>
    </w:p>
    <w:p w:rsidR="000C76BB" w:rsidRDefault="000C76BB" w:rsidP="00026EB8">
      <w:pPr>
        <w:spacing w:line="360" w:lineRule="auto"/>
        <w:jc w:val="both"/>
        <w:rPr>
          <w:rFonts w:ascii="Tahoma" w:hAnsi="Tahoma" w:cs="Tahoma"/>
          <w:sz w:val="20"/>
        </w:rPr>
      </w:pPr>
    </w:p>
    <w:p w:rsidR="00DA03BF" w:rsidRDefault="00E94FBC" w:rsidP="00DA03B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</w:t>
      </w:r>
      <w:r w:rsidR="00DA03BF">
        <w:rPr>
          <w:rFonts w:ascii="Tahoma" w:hAnsi="Tahoma" w:cs="Tahoma"/>
          <w:b/>
          <w:bCs/>
          <w:sz w:val="20"/>
        </w:rPr>
        <w:t>e nr 1 (</w:t>
      </w:r>
      <w:r w:rsidR="00DA03BF">
        <w:rPr>
          <w:rFonts w:ascii="Tahoma" w:hAnsi="Tahoma" w:cs="Tahoma"/>
          <w:b/>
          <w:sz w:val="20"/>
          <w:szCs w:val="20"/>
        </w:rPr>
        <w:t>system bezprzewodowego przyzywania osób</w:t>
      </w:r>
      <w:r>
        <w:rPr>
          <w:rFonts w:ascii="Tahoma" w:hAnsi="Tahoma" w:cs="Tahoma"/>
          <w:b/>
          <w:bCs/>
          <w:sz w:val="20"/>
        </w:rPr>
        <w:t xml:space="preserve"> </w:t>
      </w:r>
      <w:r w:rsidR="000C76BB">
        <w:rPr>
          <w:rFonts w:ascii="Tahoma" w:hAnsi="Tahoma" w:cs="Tahoma"/>
          <w:b/>
          <w:bCs/>
          <w:sz w:val="20"/>
        </w:rPr>
        <w:t xml:space="preserve">) </w:t>
      </w:r>
      <w:r>
        <w:rPr>
          <w:rFonts w:ascii="Tahoma" w:hAnsi="Tahoma" w:cs="Tahoma"/>
          <w:sz w:val="20"/>
        </w:rPr>
        <w:t>–</w:t>
      </w:r>
      <w:r w:rsidR="00DA03BF">
        <w:rPr>
          <w:rFonts w:ascii="Tahoma" w:hAnsi="Tahoma" w:cs="Tahoma"/>
          <w:b/>
          <w:bCs/>
          <w:sz w:val="20"/>
        </w:rPr>
        <w:t>-</w:t>
      </w:r>
      <w:r w:rsidR="00DA03BF" w:rsidRPr="00847880">
        <w:rPr>
          <w:rFonts w:ascii="Tahoma" w:hAnsi="Tahoma" w:cs="Tahoma"/>
          <w:sz w:val="20"/>
        </w:rPr>
        <w:t xml:space="preserve"> </w:t>
      </w:r>
      <w:r w:rsidR="00DA03BF" w:rsidRPr="00936B69">
        <w:rPr>
          <w:rFonts w:ascii="Tahoma" w:hAnsi="Tahoma" w:cs="Tahoma"/>
          <w:sz w:val="20"/>
        </w:rPr>
        <w:t>Nie wpłynęła żadna oferta.</w:t>
      </w:r>
      <w:r w:rsidR="00DA03BF">
        <w:rPr>
          <w:rFonts w:ascii="Tahoma" w:hAnsi="Tahoma" w:cs="Tahoma"/>
          <w:sz w:val="20"/>
        </w:rPr>
        <w:t xml:space="preserve"> Zamawiający unieważnia p</w:t>
      </w:r>
      <w:r w:rsidR="00CD1CE8">
        <w:rPr>
          <w:rFonts w:ascii="Tahoma" w:hAnsi="Tahoma" w:cs="Tahoma"/>
          <w:sz w:val="20"/>
        </w:rPr>
        <w:t>ostępowanie dotyczące Zadania nr 1</w:t>
      </w:r>
      <w:r w:rsidR="00DA03BF">
        <w:rPr>
          <w:rFonts w:ascii="Tahoma" w:hAnsi="Tahoma" w:cs="Tahoma"/>
          <w:sz w:val="20"/>
        </w:rPr>
        <w:t xml:space="preserve"> na podstawie art. 93 ust. 1 pkt 1) ustawy Prawo zamówień publicznych.</w:t>
      </w:r>
    </w:p>
    <w:p w:rsidR="00DA03BF" w:rsidRDefault="00DA03BF" w:rsidP="00DA03BF">
      <w:pPr>
        <w:spacing w:line="360" w:lineRule="auto"/>
        <w:rPr>
          <w:rFonts w:ascii="Tahoma" w:hAnsi="Tahoma" w:cs="Tahoma"/>
          <w:sz w:val="20"/>
        </w:rPr>
      </w:pPr>
    </w:p>
    <w:p w:rsidR="002B00EC" w:rsidRPr="00DA03BF" w:rsidRDefault="00DA03BF" w:rsidP="00DA03BF">
      <w:pPr>
        <w:pStyle w:val="Tytu"/>
        <w:spacing w:line="360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/>
          <w:sz w:val="20"/>
        </w:rPr>
        <w:t>Zadanie nr 2 (</w:t>
      </w:r>
      <w:r>
        <w:rPr>
          <w:rFonts w:ascii="Tahoma" w:hAnsi="Tahoma" w:cs="Tahoma"/>
          <w:sz w:val="20"/>
          <w:szCs w:val="20"/>
        </w:rPr>
        <w:t>aparat do</w:t>
      </w:r>
      <w:r w:rsidR="00B402D2">
        <w:rPr>
          <w:rFonts w:ascii="Tahoma" w:hAnsi="Tahoma" w:cs="Tahoma"/>
          <w:sz w:val="20"/>
          <w:szCs w:val="20"/>
        </w:rPr>
        <w:t xml:space="preserve"> nastawiania złamań kości nadgarstka i przedramienia</w:t>
      </w:r>
      <w:r w:rsidR="00157028">
        <w:rPr>
          <w:rFonts w:ascii="Tahoma" w:hAnsi="Tahoma" w:cs="Tahoma"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 xml:space="preserve">– </w:t>
      </w:r>
      <w:r w:rsidR="00B402D2">
        <w:rPr>
          <w:rFonts w:ascii="Tahoma" w:hAnsi="Tahoma" w:cs="Tahoma"/>
          <w:b w:val="0"/>
          <w:sz w:val="20"/>
        </w:rPr>
        <w:t>Przedsiębiorstwo Handlowo – Produkcyjne JK Krużyński Bartłomiej, ul. Pszczelińska 73, 05-840 Brwinów</w:t>
      </w:r>
    </w:p>
    <w:p w:rsidR="00157028" w:rsidRDefault="00B402D2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15 001,20</w:t>
      </w:r>
      <w:r w:rsidR="00DA03BF">
        <w:rPr>
          <w:rFonts w:ascii="Tahoma" w:hAnsi="Tahoma" w:cs="Tahoma"/>
          <w:sz w:val="20"/>
        </w:rPr>
        <w:t xml:space="preserve"> zł ( słowni</w:t>
      </w:r>
      <w:r>
        <w:rPr>
          <w:rFonts w:ascii="Tahoma" w:hAnsi="Tahoma" w:cs="Tahoma"/>
          <w:sz w:val="20"/>
        </w:rPr>
        <w:t>e : piętnaście tysięcy jeden 2</w:t>
      </w:r>
      <w:r w:rsidR="00157028">
        <w:rPr>
          <w:rFonts w:ascii="Tahoma" w:hAnsi="Tahoma" w:cs="Tahoma"/>
          <w:sz w:val="20"/>
        </w:rPr>
        <w:t>0/100 zł ) – kryterium ceny 60 punktów;</w:t>
      </w:r>
      <w:r w:rsidR="00DA03BF">
        <w:rPr>
          <w:rFonts w:ascii="Tahoma" w:hAnsi="Tahoma" w:cs="Tahoma"/>
          <w:sz w:val="20"/>
        </w:rPr>
        <w:t xml:space="preserve"> kryterium okresu gwarancji – 36 </w:t>
      </w:r>
      <w:r w:rsidR="00157028">
        <w:rPr>
          <w:rFonts w:ascii="Tahoma" w:hAnsi="Tahoma" w:cs="Tahoma"/>
          <w:sz w:val="20"/>
        </w:rPr>
        <w:t xml:space="preserve"> miesięcy -  0 punktów; kryterium</w:t>
      </w:r>
      <w:r w:rsidR="00DA03BF">
        <w:rPr>
          <w:rFonts w:ascii="Tahoma" w:hAnsi="Tahoma" w:cs="Tahoma"/>
          <w:sz w:val="20"/>
        </w:rPr>
        <w:t xml:space="preserve"> okresu bezpłatnego serwisu – 36</w:t>
      </w:r>
      <w:r w:rsidR="00157028">
        <w:rPr>
          <w:rFonts w:ascii="Tahoma" w:hAnsi="Tahoma" w:cs="Tahoma"/>
          <w:sz w:val="20"/>
        </w:rPr>
        <w:t xml:space="preserve"> miesięcy - </w:t>
      </w:r>
      <w:r w:rsidR="00DA03BF">
        <w:rPr>
          <w:rFonts w:ascii="Tahoma" w:hAnsi="Tahoma" w:cs="Tahoma"/>
          <w:sz w:val="20"/>
        </w:rPr>
        <w:t>0 punktów; razem 60</w:t>
      </w:r>
      <w:r w:rsidR="00157028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157028" w:rsidRDefault="00DA03BF" w:rsidP="0015702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157028" w:rsidRPr="001426A1" w:rsidRDefault="00157028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D1D6D" w:rsidRDefault="00DA03BF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</w:t>
      </w:r>
      <w:r w:rsidR="00B402D2">
        <w:rPr>
          <w:rFonts w:ascii="Tahoma" w:hAnsi="Tahoma" w:cs="Tahoma"/>
          <w:b/>
          <w:bCs/>
          <w:sz w:val="20"/>
        </w:rPr>
        <w:t>nie nr 3 ( aparat KTG</w:t>
      </w:r>
      <w:r w:rsidR="007D1D6D">
        <w:rPr>
          <w:rFonts w:ascii="Tahoma" w:hAnsi="Tahoma" w:cs="Tahoma"/>
          <w:b/>
          <w:bCs/>
          <w:sz w:val="20"/>
        </w:rPr>
        <w:t xml:space="preserve"> ) </w:t>
      </w:r>
      <w:r w:rsidR="00B402D2">
        <w:rPr>
          <w:rFonts w:ascii="Tahoma" w:hAnsi="Tahoma" w:cs="Tahoma"/>
          <w:sz w:val="20"/>
        </w:rPr>
        <w:t>– Oxford Pol Sp. z o.o., Pl. Zwycięstwa 2, 90-312 Łódź</w:t>
      </w:r>
    </w:p>
    <w:p w:rsidR="007D1D6D" w:rsidRDefault="00B402D2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14 532,00</w:t>
      </w:r>
      <w:r w:rsidR="007D1D6D">
        <w:rPr>
          <w:rFonts w:ascii="Tahoma" w:hAnsi="Tahoma" w:cs="Tahoma"/>
          <w:sz w:val="20"/>
        </w:rPr>
        <w:t xml:space="preserve"> zł ( słownie </w:t>
      </w:r>
      <w:r>
        <w:rPr>
          <w:rFonts w:ascii="Tahoma" w:hAnsi="Tahoma" w:cs="Tahoma"/>
          <w:sz w:val="20"/>
        </w:rPr>
        <w:t>: czternaście tysięcy pięćset trzydzieści dwa</w:t>
      </w:r>
      <w:r w:rsidR="007D1D6D">
        <w:rPr>
          <w:rFonts w:ascii="Tahoma" w:hAnsi="Tahoma" w:cs="Tahoma"/>
          <w:sz w:val="20"/>
        </w:rPr>
        <w:t xml:space="preserve">  00/100 zł ) – kryterium ceny 60 punktów;</w:t>
      </w:r>
      <w:r w:rsidR="006E695A">
        <w:rPr>
          <w:rFonts w:ascii="Tahoma" w:hAnsi="Tahoma" w:cs="Tahoma"/>
          <w:sz w:val="20"/>
        </w:rPr>
        <w:t xml:space="preserve"> kryterium okresu gwarancji – 36 miesięcy -  </w:t>
      </w:r>
      <w:r w:rsidR="007D1D6D">
        <w:rPr>
          <w:rFonts w:ascii="Tahoma" w:hAnsi="Tahoma" w:cs="Tahoma"/>
          <w:sz w:val="20"/>
        </w:rPr>
        <w:t>0 punktów; kryterium okresu bezpłatnego</w:t>
      </w:r>
      <w:r w:rsidR="006E695A">
        <w:rPr>
          <w:rFonts w:ascii="Tahoma" w:hAnsi="Tahoma" w:cs="Tahoma"/>
          <w:sz w:val="20"/>
        </w:rPr>
        <w:t xml:space="preserve"> serwisu – 36 miesięcy - 0 punktów; razem 6</w:t>
      </w:r>
      <w:r w:rsidR="007D1D6D">
        <w:rPr>
          <w:rFonts w:ascii="Tahoma" w:hAnsi="Tahoma" w:cs="Tahoma"/>
          <w:sz w:val="20"/>
        </w:rPr>
        <w:t xml:space="preserve">0 punktów ( oferta Wykonawcy – zgodnie z </w:t>
      </w:r>
      <w:r w:rsidR="007D1D6D">
        <w:rPr>
          <w:rFonts w:ascii="Tahoma" w:hAnsi="Tahoma" w:cs="Tahoma"/>
          <w:sz w:val="20"/>
        </w:rPr>
        <w:lastRenderedPageBreak/>
        <w:t>wymogami określonymi w SIWZ – najkorzystniejsza ze względu na  sumę kryterium ceny  okresu gwarancji i okresu bezpłatnego serwisu).</w:t>
      </w:r>
    </w:p>
    <w:p w:rsidR="007D1D6D" w:rsidRDefault="006E695A" w:rsidP="007D1D6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CD1CE8" w:rsidRDefault="00CD1CE8" w:rsidP="007D1D6D">
      <w:pPr>
        <w:spacing w:line="360" w:lineRule="auto"/>
        <w:jc w:val="both"/>
        <w:rPr>
          <w:rFonts w:ascii="Tahoma" w:hAnsi="Tahoma" w:cs="Tahoma"/>
          <w:sz w:val="20"/>
        </w:rPr>
      </w:pPr>
    </w:p>
    <w:p w:rsidR="00CD1CE8" w:rsidRDefault="00CD1CE8" w:rsidP="00CD1CE8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Zadanie nr 4 (</w:t>
      </w:r>
      <w:r w:rsidR="00B402D2">
        <w:rPr>
          <w:rFonts w:ascii="Tahoma" w:hAnsi="Tahoma" w:cs="Tahoma"/>
          <w:b/>
          <w:sz w:val="20"/>
          <w:szCs w:val="20"/>
        </w:rPr>
        <w:t xml:space="preserve"> lampa operacyjna bezcieniowa podwójna</w:t>
      </w:r>
      <w:r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</w:t>
      </w:r>
      <w:r w:rsidR="0083235D">
        <w:rPr>
          <w:rFonts w:ascii="Tahoma" w:hAnsi="Tahoma" w:cs="Tahoma"/>
          <w:b/>
          <w:bCs/>
          <w:sz w:val="20"/>
        </w:rPr>
        <w:t xml:space="preserve"> </w:t>
      </w:r>
      <w:r w:rsidR="00B402D2">
        <w:rPr>
          <w:rFonts w:ascii="Tahoma" w:hAnsi="Tahoma" w:cs="Tahoma"/>
          <w:sz w:val="20"/>
        </w:rPr>
        <w:t>MTC Medical Trading Company Sp. z o.o., ul. Kabaty 1, 34-300 Żywiec</w:t>
      </w:r>
    </w:p>
    <w:p w:rsidR="00A42464" w:rsidRDefault="00A42464" w:rsidP="00A4246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80 998,92 zł ( słownie : osiemdziesiąt tysięcy dziewięćset dziewięćdziesiąt osiem  00/100 zł ) – kryterium ceny 60 punktów; kryterium okresu gwarancji – 60 miesięcy -  30 punktów; kryterium okresu bezpłatnego serwisu – 60 miesięcy - 10 punktów; razem 100 punktów ( oferta Wykonawcy – zgodnie z wymogami określonymi w SIWZ – najkorzystniejsza ze względu na  sumę kryterium ceny  okresu gwarancji i okresu bezpłatnego serwisu).</w:t>
      </w:r>
    </w:p>
    <w:p w:rsidR="00A42464" w:rsidRDefault="00A42464" w:rsidP="00A4246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A42464" w:rsidRDefault="00A42464" w:rsidP="00A4246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„MEDI-TECH” s.c. Sławomir Borkowski, Albert Kalinowski, ul. Kartuska 4/6, 80-104 Gdańsk </w:t>
      </w:r>
    </w:p>
    <w:p w:rsidR="00A42464" w:rsidRDefault="00A42464" w:rsidP="00A4246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94 990,32 zł brutto ( słownie : dziewięćdziesiąt cztery tysiące dziewięćset dziewięćdziesiąt 32/100 zł )</w:t>
      </w:r>
      <w:r w:rsidRPr="00A4246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- kryterium ceny 51,16 punktów; kryterium okresu gwarancji – 60 miesięcy -  30 punktów; kryterium okresu bezpłatnego serwisu – 60 miesięcy - 10 punktów; razem 91,16 punktów</w:t>
      </w:r>
    </w:p>
    <w:p w:rsidR="00CD1CE8" w:rsidRDefault="00CD1CE8" w:rsidP="00CD1CE8">
      <w:pPr>
        <w:rPr>
          <w:rFonts w:ascii="Tahoma" w:hAnsi="Tahoma" w:cs="Tahoma"/>
          <w:sz w:val="20"/>
        </w:rPr>
      </w:pPr>
    </w:p>
    <w:p w:rsidR="00CD1CE8" w:rsidRDefault="00CD1CE8" w:rsidP="00CD1CE8">
      <w:pPr>
        <w:pStyle w:val="Tekstpodstawowy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>Zadanie nr 5 (</w:t>
      </w:r>
      <w:r w:rsidR="00A42464">
        <w:rPr>
          <w:rFonts w:ascii="Tahoma" w:hAnsi="Tahoma" w:cs="Tahoma"/>
          <w:b/>
          <w:sz w:val="20"/>
          <w:szCs w:val="20"/>
        </w:rPr>
        <w:t>stół operacyjny</w:t>
      </w:r>
      <w:r>
        <w:rPr>
          <w:rFonts w:ascii="Tahoma" w:hAnsi="Tahoma" w:cs="Tahoma"/>
          <w:b/>
          <w:bCs/>
          <w:sz w:val="20"/>
        </w:rPr>
        <w:t xml:space="preserve"> ) </w:t>
      </w:r>
      <w:r>
        <w:rPr>
          <w:rFonts w:ascii="Tahoma" w:hAnsi="Tahoma" w:cs="Tahoma"/>
          <w:sz w:val="20"/>
        </w:rPr>
        <w:t>–</w:t>
      </w:r>
      <w:r w:rsidR="00A42464">
        <w:rPr>
          <w:rFonts w:ascii="Tahoma" w:hAnsi="Tahoma" w:cs="Tahoma"/>
          <w:b/>
          <w:bCs/>
          <w:sz w:val="20"/>
        </w:rPr>
        <w:t xml:space="preserve"> </w:t>
      </w:r>
      <w:r w:rsidR="00A42464">
        <w:rPr>
          <w:rFonts w:ascii="Tahoma" w:hAnsi="Tahoma" w:cs="Tahoma"/>
          <w:bCs/>
          <w:sz w:val="20"/>
        </w:rPr>
        <w:t>Famed Żywiec Sp. z o.o., ul. Fabryczna 1, 34-300 Żywiec</w:t>
      </w:r>
    </w:p>
    <w:p w:rsidR="00A42464" w:rsidRPr="00A42464" w:rsidRDefault="00A42464" w:rsidP="00CD1CE8">
      <w:pPr>
        <w:pStyle w:val="Tekstpodstawowy"/>
        <w:rPr>
          <w:rFonts w:ascii="Tahoma" w:hAnsi="Tahoma" w:cs="Tahoma"/>
          <w:sz w:val="20"/>
        </w:rPr>
      </w:pPr>
    </w:p>
    <w:p w:rsidR="00A42464" w:rsidRDefault="00A42464" w:rsidP="00A4246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83235D">
        <w:rPr>
          <w:rFonts w:ascii="Tahoma" w:hAnsi="Tahoma" w:cs="Tahoma"/>
          <w:sz w:val="20"/>
        </w:rPr>
        <w:t>29 629,80</w:t>
      </w:r>
      <w:r>
        <w:rPr>
          <w:rFonts w:ascii="Tahoma" w:hAnsi="Tahoma" w:cs="Tahoma"/>
          <w:sz w:val="20"/>
        </w:rPr>
        <w:t xml:space="preserve"> zł ( sł</w:t>
      </w:r>
      <w:r w:rsidR="0083235D">
        <w:rPr>
          <w:rFonts w:ascii="Tahoma" w:hAnsi="Tahoma" w:cs="Tahoma"/>
          <w:sz w:val="20"/>
        </w:rPr>
        <w:t>ownie : dwadzieścia dziewięć tysięcy sześćset dwadzieścia dziewięć  80</w:t>
      </w:r>
      <w:r>
        <w:rPr>
          <w:rFonts w:ascii="Tahoma" w:hAnsi="Tahoma" w:cs="Tahoma"/>
          <w:sz w:val="20"/>
        </w:rPr>
        <w:t>/100 zł ) – kryterium ceny 60 punktów; kryterium okresu gwarancji – 60 miesięcy -  30 punktów; kryterium okresu bezpłatnego serwisu – 60 miesięcy - 10 punktów; razem 100 punktów ( oferta Wykonawcy – zgodnie z wymogami określonymi w SIWZ – najkorzystniejsza ze względu na  sumę kryterium ceny  okresu gwarancji i okresu bezpłatnego serwisu).</w:t>
      </w:r>
    </w:p>
    <w:p w:rsidR="00A42464" w:rsidRDefault="00A42464" w:rsidP="00A4246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83235D" w:rsidRDefault="0083235D" w:rsidP="0083235D">
      <w:pPr>
        <w:spacing w:line="360" w:lineRule="auto"/>
        <w:rPr>
          <w:rFonts w:ascii="Tahoma" w:hAnsi="Tahoma" w:cs="Tahoma"/>
          <w:sz w:val="20"/>
        </w:rPr>
      </w:pPr>
      <w:r w:rsidRPr="0083235D">
        <w:rPr>
          <w:rFonts w:ascii="Tahoma" w:hAnsi="Tahoma" w:cs="Tahoma"/>
          <w:sz w:val="20"/>
          <w:lang w:val="en-US"/>
        </w:rPr>
        <w:t xml:space="preserve">MTC Medical Trading Company Sp. z o.o., ul. </w:t>
      </w:r>
      <w:r>
        <w:rPr>
          <w:rFonts w:ascii="Tahoma" w:hAnsi="Tahoma" w:cs="Tahoma"/>
          <w:sz w:val="20"/>
        </w:rPr>
        <w:t>Kabaty 1, 34-300 Żywiec</w:t>
      </w:r>
    </w:p>
    <w:p w:rsidR="0083235D" w:rsidRDefault="0083235D" w:rsidP="0083235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32 395,68 zł brutto ( słownie : trzydzieści dwa tysiące trzysta dziewięćdziesiąt pięć 68/100 zł )</w:t>
      </w:r>
      <w:r w:rsidRPr="00A4246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- kryterium ceny 54,88 punktów; kryterium okresu gwarancji – 60 miesięcy -  30 punktów; kryterium okresu bezpłatnego serwisu – 60 miesięcy - 10 punktów; razem 94,88 punktów</w:t>
      </w:r>
    </w:p>
    <w:p w:rsidR="0090763C" w:rsidRDefault="0090763C" w:rsidP="0083235D">
      <w:pPr>
        <w:spacing w:line="360" w:lineRule="auto"/>
        <w:jc w:val="both"/>
        <w:rPr>
          <w:rFonts w:ascii="Tahoma" w:hAnsi="Tahoma" w:cs="Tahoma"/>
          <w:sz w:val="20"/>
        </w:rPr>
      </w:pPr>
    </w:p>
    <w:p w:rsidR="0090763C" w:rsidRPr="0083235D" w:rsidRDefault="0090763C" w:rsidP="0090763C">
      <w:pPr>
        <w:spacing w:line="360" w:lineRule="auto"/>
        <w:jc w:val="both"/>
        <w:rPr>
          <w:rFonts w:ascii="Tahoma" w:hAnsi="Tahoma" w:cs="Tahoma"/>
          <w:sz w:val="20"/>
        </w:rPr>
      </w:pPr>
      <w:r w:rsidRPr="0083235D">
        <w:rPr>
          <w:rFonts w:ascii="Tahoma" w:hAnsi="Tahoma" w:cs="Tahoma"/>
          <w:sz w:val="20"/>
        </w:rPr>
        <w:lastRenderedPageBreak/>
        <w:t xml:space="preserve">TBK Medical Partner Sp. z o.o., ul. </w:t>
      </w:r>
      <w:r>
        <w:rPr>
          <w:rFonts w:ascii="Tahoma" w:hAnsi="Tahoma" w:cs="Tahoma"/>
          <w:sz w:val="20"/>
        </w:rPr>
        <w:t>K</w:t>
      </w:r>
      <w:r w:rsidRPr="0083235D">
        <w:rPr>
          <w:rFonts w:ascii="Tahoma" w:hAnsi="Tahoma" w:cs="Tahoma"/>
          <w:sz w:val="20"/>
        </w:rPr>
        <w:t>omisji</w:t>
      </w:r>
      <w:r>
        <w:rPr>
          <w:rFonts w:ascii="Tahoma" w:hAnsi="Tahoma" w:cs="Tahoma"/>
          <w:sz w:val="20"/>
        </w:rPr>
        <w:t xml:space="preserve"> Edukacji narodowej 5/2, 34-300 Żywiec</w:t>
      </w:r>
    </w:p>
    <w:p w:rsidR="0090763C" w:rsidRDefault="0090763C" w:rsidP="0090763C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73 980,00 zł brutto ( słownie : siedemdziesiąt trzy tysiące dziewięćset osiemdziesiąt 00/100 zł )</w:t>
      </w:r>
      <w:r w:rsidRPr="00A4246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- kryterium ceny 24,03 punktów; kryterium okresu gwarancji – 60 miesięcy -  30 punktów; kryterium okresu bezpłatnego serwisu – 60 miesięcy - 10 punktów; razem 64,03 punktów</w:t>
      </w:r>
    </w:p>
    <w:p w:rsidR="0083235D" w:rsidRDefault="0083235D" w:rsidP="00A42464">
      <w:pPr>
        <w:spacing w:line="360" w:lineRule="auto"/>
        <w:jc w:val="both"/>
        <w:rPr>
          <w:rFonts w:ascii="Tahoma" w:hAnsi="Tahoma" w:cs="Tahoma"/>
          <w:sz w:val="20"/>
        </w:rPr>
      </w:pPr>
    </w:p>
    <w:p w:rsidR="0083235D" w:rsidRDefault="0083235D" w:rsidP="0083235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Anpexim Tomasz Stępniak, ul. Biały Kamień 2/18, 02-593 Warszawa</w:t>
      </w:r>
    </w:p>
    <w:p w:rsidR="0083235D" w:rsidRDefault="0083235D" w:rsidP="0083235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– 44 887,50 zł brutto ( słownie : czterdzieści cztery tysiące osiemset osiemdziesiąt siedem 50/100 zł )</w:t>
      </w:r>
      <w:r w:rsidRPr="00A4246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- kryterium ceny 39,61 punktów; kryterium okresu gwarancji – 36 miesięcy -  0 punktów; kryterium okresu bezpłatnego serwisu – 36 miesięcy - 0 punktów; razem 39,61 punktów</w:t>
      </w:r>
    </w:p>
    <w:p w:rsidR="0083235D" w:rsidRDefault="0083235D" w:rsidP="0083235D">
      <w:pPr>
        <w:spacing w:line="360" w:lineRule="auto"/>
        <w:jc w:val="both"/>
        <w:rPr>
          <w:rFonts w:ascii="Tahoma" w:hAnsi="Tahoma" w:cs="Tahoma"/>
          <w:sz w:val="20"/>
        </w:rPr>
      </w:pPr>
    </w:p>
    <w:p w:rsidR="00CD1CE8" w:rsidRPr="00675C1A" w:rsidRDefault="00CD1CE8" w:rsidP="007D1D6D">
      <w:pPr>
        <w:spacing w:line="360" w:lineRule="auto"/>
        <w:jc w:val="both"/>
        <w:rPr>
          <w:rFonts w:ascii="Tahoma" w:hAnsi="Tahoma" w:cs="Tahoma"/>
          <w:sz w:val="20"/>
        </w:rPr>
      </w:pPr>
    </w:p>
    <w:sectPr w:rsidR="00CD1CE8" w:rsidRPr="00675C1A" w:rsidSect="00B833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F1" w:rsidRDefault="004716F1" w:rsidP="000240B7">
      <w:pPr>
        <w:spacing w:after="0" w:line="240" w:lineRule="auto"/>
      </w:pPr>
      <w:r>
        <w:separator/>
      </w:r>
    </w:p>
  </w:endnote>
  <w:endnote w:type="continuationSeparator" w:id="1">
    <w:p w:rsidR="004716F1" w:rsidRDefault="004716F1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A42464" w:rsidRDefault="00600495">
        <w:pPr>
          <w:pStyle w:val="Stopka"/>
        </w:pPr>
        <w:fldSimple w:instr=" PAGE   \* MERGEFORMAT ">
          <w:r w:rsidR="00DD7ADE">
            <w:rPr>
              <w:noProof/>
            </w:rPr>
            <w:t>3</w:t>
          </w:r>
        </w:fldSimple>
      </w:p>
    </w:sdtContent>
  </w:sdt>
  <w:p w:rsidR="00A42464" w:rsidRDefault="00A424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F1" w:rsidRDefault="004716F1" w:rsidP="000240B7">
      <w:pPr>
        <w:spacing w:after="0" w:line="240" w:lineRule="auto"/>
      </w:pPr>
      <w:r>
        <w:separator/>
      </w:r>
    </w:p>
  </w:footnote>
  <w:footnote w:type="continuationSeparator" w:id="1">
    <w:p w:rsidR="004716F1" w:rsidRDefault="004716F1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64" w:rsidRPr="000240B7" w:rsidRDefault="00A42464" w:rsidP="000240B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3AC8"/>
    <w:multiLevelType w:val="hybridMultilevel"/>
    <w:tmpl w:val="86FA8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6EB"/>
    <w:multiLevelType w:val="hybridMultilevel"/>
    <w:tmpl w:val="55B6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30BE0"/>
    <w:rsid w:val="00044DA8"/>
    <w:rsid w:val="00066546"/>
    <w:rsid w:val="00067FD9"/>
    <w:rsid w:val="00085547"/>
    <w:rsid w:val="000B5661"/>
    <w:rsid w:val="000C76BB"/>
    <w:rsid w:val="000D327D"/>
    <w:rsid w:val="001017D3"/>
    <w:rsid w:val="001155AF"/>
    <w:rsid w:val="00131826"/>
    <w:rsid w:val="001426A1"/>
    <w:rsid w:val="00157028"/>
    <w:rsid w:val="001B2241"/>
    <w:rsid w:val="001C2EA7"/>
    <w:rsid w:val="001E05B8"/>
    <w:rsid w:val="001F6B5E"/>
    <w:rsid w:val="00205595"/>
    <w:rsid w:val="0027342E"/>
    <w:rsid w:val="0029456F"/>
    <w:rsid w:val="00297DD3"/>
    <w:rsid w:val="002A160F"/>
    <w:rsid w:val="002B00EC"/>
    <w:rsid w:val="002E0405"/>
    <w:rsid w:val="002F20FE"/>
    <w:rsid w:val="003237C5"/>
    <w:rsid w:val="0033083D"/>
    <w:rsid w:val="00380BAE"/>
    <w:rsid w:val="003C0D16"/>
    <w:rsid w:val="003C1AA6"/>
    <w:rsid w:val="003D54A7"/>
    <w:rsid w:val="003F7CE8"/>
    <w:rsid w:val="00440665"/>
    <w:rsid w:val="004534EE"/>
    <w:rsid w:val="004716F1"/>
    <w:rsid w:val="00484BED"/>
    <w:rsid w:val="00507FA1"/>
    <w:rsid w:val="00583644"/>
    <w:rsid w:val="00585B48"/>
    <w:rsid w:val="00591508"/>
    <w:rsid w:val="005B282B"/>
    <w:rsid w:val="005C2538"/>
    <w:rsid w:val="005D7604"/>
    <w:rsid w:val="005E526E"/>
    <w:rsid w:val="00600495"/>
    <w:rsid w:val="00640873"/>
    <w:rsid w:val="00675C1A"/>
    <w:rsid w:val="00676A7A"/>
    <w:rsid w:val="006A3197"/>
    <w:rsid w:val="006A6348"/>
    <w:rsid w:val="006E1107"/>
    <w:rsid w:val="006E695A"/>
    <w:rsid w:val="006F5DED"/>
    <w:rsid w:val="0076178B"/>
    <w:rsid w:val="007D1D6D"/>
    <w:rsid w:val="007E05B2"/>
    <w:rsid w:val="007F6A0C"/>
    <w:rsid w:val="0083235D"/>
    <w:rsid w:val="008452A8"/>
    <w:rsid w:val="00847880"/>
    <w:rsid w:val="008643C3"/>
    <w:rsid w:val="00865395"/>
    <w:rsid w:val="008A7697"/>
    <w:rsid w:val="008B6AE8"/>
    <w:rsid w:val="008D4ED6"/>
    <w:rsid w:val="0090763C"/>
    <w:rsid w:val="00961433"/>
    <w:rsid w:val="00963CC7"/>
    <w:rsid w:val="00967F8E"/>
    <w:rsid w:val="00977401"/>
    <w:rsid w:val="009B2CF0"/>
    <w:rsid w:val="009D60F4"/>
    <w:rsid w:val="00A42464"/>
    <w:rsid w:val="00A54DAC"/>
    <w:rsid w:val="00A81865"/>
    <w:rsid w:val="00A828C2"/>
    <w:rsid w:val="00AB01F1"/>
    <w:rsid w:val="00AB45D1"/>
    <w:rsid w:val="00AD0E58"/>
    <w:rsid w:val="00AD47C1"/>
    <w:rsid w:val="00AF694D"/>
    <w:rsid w:val="00B250EA"/>
    <w:rsid w:val="00B35801"/>
    <w:rsid w:val="00B40205"/>
    <w:rsid w:val="00B402D2"/>
    <w:rsid w:val="00B46446"/>
    <w:rsid w:val="00B6647C"/>
    <w:rsid w:val="00B8337F"/>
    <w:rsid w:val="00BA2EE2"/>
    <w:rsid w:val="00BE60D8"/>
    <w:rsid w:val="00BE7B6A"/>
    <w:rsid w:val="00C01524"/>
    <w:rsid w:val="00C161DA"/>
    <w:rsid w:val="00C22C41"/>
    <w:rsid w:val="00C31B73"/>
    <w:rsid w:val="00C93132"/>
    <w:rsid w:val="00CD1CE8"/>
    <w:rsid w:val="00CE50DF"/>
    <w:rsid w:val="00D23F3C"/>
    <w:rsid w:val="00D87F1B"/>
    <w:rsid w:val="00DA03BF"/>
    <w:rsid w:val="00DC11F4"/>
    <w:rsid w:val="00DD7ADE"/>
    <w:rsid w:val="00DF248C"/>
    <w:rsid w:val="00E037D3"/>
    <w:rsid w:val="00E83628"/>
    <w:rsid w:val="00E94FBC"/>
    <w:rsid w:val="00EF0C72"/>
    <w:rsid w:val="00EF0DEE"/>
    <w:rsid w:val="00EF388D"/>
    <w:rsid w:val="00F12F7F"/>
    <w:rsid w:val="00F35F25"/>
    <w:rsid w:val="00F7435B"/>
    <w:rsid w:val="00F87FAF"/>
    <w:rsid w:val="00FD2FE4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  <w:style w:type="paragraph" w:styleId="Akapitzlist">
    <w:name w:val="List Paragraph"/>
    <w:basedOn w:val="Normalny"/>
    <w:uiPriority w:val="34"/>
    <w:qFormat/>
    <w:rsid w:val="006E1107"/>
    <w:pPr>
      <w:ind w:left="720"/>
      <w:contextualSpacing/>
    </w:pPr>
  </w:style>
  <w:style w:type="paragraph" w:styleId="Tytu">
    <w:name w:val="Title"/>
    <w:basedOn w:val="Normalny"/>
    <w:link w:val="TytuZnak"/>
    <w:qFormat/>
    <w:rsid w:val="00DA0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A03BF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7456-E0F2-4A74-A3D2-763872DA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44</cp:revision>
  <cp:lastPrinted>2017-12-13T10:07:00Z</cp:lastPrinted>
  <dcterms:created xsi:type="dcterms:W3CDTF">2017-03-13T09:17:00Z</dcterms:created>
  <dcterms:modified xsi:type="dcterms:W3CDTF">2017-12-13T10:17:00Z</dcterms:modified>
</cp:coreProperties>
</file>