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7E5B" w:rsidP="00967E5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21 kwietnia 2017 r.</w:t>
      </w:r>
    </w:p>
    <w:p w:rsidR="00967E5B" w:rsidRDefault="00967E5B" w:rsidP="00967E5B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B65163" w:rsidRDefault="00B65163" w:rsidP="00967E5B">
      <w:pPr>
        <w:spacing w:line="360" w:lineRule="auto"/>
        <w:rPr>
          <w:rFonts w:ascii="Tahoma" w:hAnsi="Tahoma" w:cs="Tahoma"/>
          <w:sz w:val="20"/>
          <w:szCs w:val="20"/>
        </w:rPr>
      </w:pPr>
    </w:p>
    <w:p w:rsidR="00B65163" w:rsidRDefault="00B65163" w:rsidP="00B65163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UNIEWAŻNIENIE PPOSTĘPOWANIA</w:t>
      </w:r>
    </w:p>
    <w:p w:rsidR="00B65163" w:rsidRPr="00B65163" w:rsidRDefault="00B65163" w:rsidP="00967E5B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67E5B" w:rsidRDefault="00967E5B" w:rsidP="00967E5B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Samodzielny Publiczny Zakład Opieki Zdrowotnej w Augustowie działając na zasadzie art. 93 ust. 1 </w:t>
      </w:r>
      <w:proofErr w:type="spellStart"/>
      <w:r>
        <w:rPr>
          <w:rFonts w:ascii="Tahoma" w:hAnsi="Tahoma" w:cs="Tahoma"/>
          <w:sz w:val="20"/>
          <w:szCs w:val="20"/>
        </w:rPr>
        <w:t>pkt</w:t>
      </w:r>
      <w:proofErr w:type="spellEnd"/>
      <w:r>
        <w:rPr>
          <w:rFonts w:ascii="Tahoma" w:hAnsi="Tahoma" w:cs="Tahoma"/>
          <w:sz w:val="20"/>
          <w:szCs w:val="20"/>
        </w:rPr>
        <w:t xml:space="preserve"> 4) ustawy z dnia 29 stycznia 2004 r. Prawo zamó</w:t>
      </w:r>
      <w:r w:rsidR="00B65163">
        <w:rPr>
          <w:rFonts w:ascii="Tahoma" w:hAnsi="Tahoma" w:cs="Tahoma"/>
          <w:sz w:val="20"/>
          <w:szCs w:val="20"/>
        </w:rPr>
        <w:t>wień publicznych ( Dz. U. z 2015 r., poz. 2164</w:t>
      </w:r>
      <w:r>
        <w:rPr>
          <w:rFonts w:ascii="Tahoma" w:hAnsi="Tahoma" w:cs="Tahoma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</w:rPr>
        <w:t>późń</w:t>
      </w:r>
      <w:proofErr w:type="spellEnd"/>
      <w:r>
        <w:rPr>
          <w:rFonts w:ascii="Tahoma" w:hAnsi="Tahoma" w:cs="Tahoma"/>
          <w:sz w:val="20"/>
          <w:szCs w:val="20"/>
        </w:rPr>
        <w:t>. zm. ) unieważnia postępowanie o udzielenie zam</w:t>
      </w:r>
      <w:r w:rsidR="00B65163">
        <w:rPr>
          <w:rFonts w:ascii="Tahoma" w:hAnsi="Tahoma" w:cs="Tahoma"/>
          <w:sz w:val="20"/>
          <w:szCs w:val="20"/>
        </w:rPr>
        <w:t>ówienia na  dostawę środków dezynfekcyjnych</w:t>
      </w:r>
      <w:r>
        <w:rPr>
          <w:rFonts w:ascii="Tahoma" w:hAnsi="Tahoma" w:cs="Tahoma"/>
          <w:sz w:val="20"/>
          <w:szCs w:val="20"/>
        </w:rPr>
        <w:t xml:space="preserve"> prowadzonego w trybie przetargu nieograniczoneg</w:t>
      </w:r>
      <w:r w:rsidR="00B51664">
        <w:rPr>
          <w:rFonts w:ascii="Tahoma" w:hAnsi="Tahoma" w:cs="Tahoma"/>
          <w:sz w:val="20"/>
          <w:szCs w:val="20"/>
        </w:rPr>
        <w:t>o 4/ZP/2017</w:t>
      </w:r>
      <w:r>
        <w:rPr>
          <w:rFonts w:ascii="Tahoma" w:hAnsi="Tahoma" w:cs="Tahoma"/>
          <w:sz w:val="20"/>
          <w:szCs w:val="20"/>
        </w:rPr>
        <w:t>.</w:t>
      </w:r>
      <w:r w:rsidRPr="000628B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Cena najkorzystniejszej oferty przewyższa kwotę, którą Zamawiający może przeznaczyć na sfinansowanie zamówienia.</w:t>
      </w:r>
    </w:p>
    <w:p w:rsidR="00967E5B" w:rsidRPr="00967E5B" w:rsidRDefault="00967E5B" w:rsidP="00967E5B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</w:p>
    <w:sectPr w:rsidR="00967E5B" w:rsidRPr="0096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67E5B"/>
    <w:rsid w:val="00656F7A"/>
    <w:rsid w:val="00967E5B"/>
    <w:rsid w:val="00B51664"/>
    <w:rsid w:val="00B6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6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2017-04-21T08:38:00Z</cp:lastPrinted>
  <dcterms:created xsi:type="dcterms:W3CDTF">2017-04-21T08:10:00Z</dcterms:created>
  <dcterms:modified xsi:type="dcterms:W3CDTF">2017-04-21T08:44:00Z</dcterms:modified>
</cp:coreProperties>
</file>