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517" w:rsidRPr="00672517" w:rsidRDefault="00672517" w:rsidP="006725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nr 558942-N-2017 z dnia 2017-07-27 r. </w:t>
      </w:r>
    </w:p>
    <w:p w:rsidR="00672517" w:rsidRPr="00672517" w:rsidRDefault="00672517" w:rsidP="00672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Zdrowotnej: Organizacja konferencji o charakterze naukowym promującej </w:t>
      </w:r>
      <w:proofErr w:type="spellStart"/>
      <w:r w:rsidRPr="00672517">
        <w:rPr>
          <w:rFonts w:ascii="Times New Roman" w:eastAsia="Times New Roman" w:hAnsi="Times New Roman" w:cs="Times New Roman"/>
          <w:sz w:val="24"/>
          <w:szCs w:val="24"/>
        </w:rPr>
        <w:t>transgraniczny</w:t>
      </w:r>
      <w:proofErr w:type="spellEnd"/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program naukowy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ZAMÓWIENIU - Usługi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Zamieszczanie ogłoszenia: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Zamieszczanie obowiązkowe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Zamówienia publicznego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Zamówienie dotyczy projektu lub programu współfinansowanego ze środków Unii Europejskiej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Tak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Nazwa projektu lub programu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Projekt realizowany w ramach Europejskiego Funduszu Rozwoju regionalnego = Projekt Nr LT-PL-1R-021 "Powiaty </w:t>
      </w:r>
      <w:proofErr w:type="spellStart"/>
      <w:r w:rsidRPr="00672517">
        <w:rPr>
          <w:rFonts w:ascii="Times New Roman" w:eastAsia="Times New Roman" w:hAnsi="Times New Roman" w:cs="Times New Roman"/>
          <w:sz w:val="24"/>
          <w:szCs w:val="24"/>
        </w:rPr>
        <w:t>Alytus</w:t>
      </w:r>
      <w:proofErr w:type="spellEnd"/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i Augustów - bezpieczne miejsce do życia i rozwoju zdrowej rodziny"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7251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, nie mniejszy niż 30%, osób zatrudnionych przez zakłady pracy chronionej lub wykonawców albo ich jednostki (w %)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centralny zamawiający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przeprowadza podmiot, któremu zamawiający powierzył/powierzyli przeprowadzenie postępowania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na temat podmiotu któremu zamawiający powierzył/powierzyli prowadzenie postępowania: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Postępowanie jest przeprowadzane wspólnie przez zamawiających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Postępowanie jest przeprowadzane wspólnie z zamawiającymi z innych państw członkowskich Unii Europejskiej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W przypadku przeprowadzania postępowania wspólnie z zamawiającymi z innych państw członkowskich Unii Europejskiej – mające zastosowanie krajowe prawo zamówień publicznych: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Informacje dodatkowe: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1) NAZWA I ADRES: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Samodzielny Publiczny Zakład Opieki Zdrowotnej, krajowy numer identyfikacyjny 79031703800000, ul. ul. Szpitalna  12 , 16300   Augustów, woj. podlaskie,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państwo Polska, tel. 876 433 411, , e-mail spzoz6@wp.pl, , faks 876 433 419.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(URL): www.spzoz.augustow.pl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Adres profilu nabywcy: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 pod którym można uzyskać dostęp do narzędzi i urządzeń lub formatów plików, które nie są ogólnie dostępne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2) RODZAJ ZAMAWIAJĄCEGO: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Jednostki organizacyjne administracji samorządowej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I.3) WSPÓLNE UDZIELANIE ZAMÓWIENIA </w:t>
      </w:r>
      <w:r w:rsidRPr="006725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(jeżeli dotyczy)</w:t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I.4) KOMUNIKACJA: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Nieograniczony, pełny i bezpośredni dostęp do dokumentów z postępowania można uzyskać pod adresem (URL)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 strony internetowej, na której zamieszczona będzie specyfikacja istotnych warunków zamówienia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www.spzoz.augustow.pl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Dostęp do dokumentów z postępowania jest ograniczony - więcej informacji można uzyskać pod adresem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należy przesyłać: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Elektronicznie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adres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Dopuszczone jest przesłanie ofert lub wniosków o dopuszczenie do udziału w postępowaniu w inny sposób: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droga pocztowa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Wymagane jest przesłanie ofert lub wniosków o dopuszczenie do udziału w postępowaniu w inny sposób: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Inny sposób: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Adres: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Komunikacja elektroniczna wymaga korzystania z narzędzi i urządzeń lub formatów plików, które nie są ogólnie dostępne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Nieograniczony, pełny, bezpośredni i bezpłatny dostęp do tych narzędzi można uzyskać pod adresem: (URL)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PRZEDMIOT ZAMÓWIENIA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II.1) Nazwa nadana zamówieniu przez zamawiającego: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Organizacja konferencji o charakterze naukowym promującej </w:t>
      </w:r>
      <w:proofErr w:type="spellStart"/>
      <w:r w:rsidRPr="00672517">
        <w:rPr>
          <w:rFonts w:ascii="Times New Roman" w:eastAsia="Times New Roman" w:hAnsi="Times New Roman" w:cs="Times New Roman"/>
          <w:sz w:val="24"/>
          <w:szCs w:val="24"/>
        </w:rPr>
        <w:t>transgraniczny</w:t>
      </w:r>
      <w:proofErr w:type="spellEnd"/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program naukowy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referencyjny: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11/ZP/2017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Przed wszczęciem postępowania o udzielenie zamówienia przeprowadzono dialog techniczny </w:t>
      </w:r>
    </w:p>
    <w:p w:rsidR="00672517" w:rsidRPr="00672517" w:rsidRDefault="00672517" w:rsidP="006725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II.2) Rodzaj zamówienia: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Usługi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II.3) Informacja o możliwości składania ofert częściowych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podzielone jest na części: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Oferty lub wnioski o dopuszczenie do udziału w postępowaniu można składać w odniesieniu do: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Zamawiający zastrzega sobie prawo do udzielenia łącznie następujących części lub grup części: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Maksymalna liczba części zamówienia, na które może zostać udzielone zamówienie jednemu wykonawcy: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II.4) Krótki opis przedmiotu zamówienia </w:t>
      </w:r>
      <w:r w:rsidRPr="00672517">
        <w:rPr>
          <w:rFonts w:ascii="Times New Roman" w:eastAsia="Times New Roman" w:hAnsi="Times New Roman" w:cs="Times New Roman"/>
          <w:i/>
          <w:iCs/>
          <w:sz w:val="24"/>
          <w:szCs w:val="24"/>
        </w:rPr>
        <w:t>(wielkość, zakres, rodzaj i ilość dostaw, usług lub robót budowlanych lub określenie zapotrzebowania i wymagań )</w:t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 w przypadku partnerstwa innowacyjnego - określenie zapotrzebowania na innowacyjny produkt, usługę lub roboty budowlane: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Organizacja konferencji o charakterze naukowym promującej </w:t>
      </w:r>
      <w:proofErr w:type="spellStart"/>
      <w:r w:rsidRPr="00672517">
        <w:rPr>
          <w:rFonts w:ascii="Times New Roman" w:eastAsia="Times New Roman" w:hAnsi="Times New Roman" w:cs="Times New Roman"/>
          <w:sz w:val="24"/>
          <w:szCs w:val="24"/>
        </w:rPr>
        <w:t>transgraniczny</w:t>
      </w:r>
      <w:proofErr w:type="spellEnd"/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program naukowy o wartości szacunkowej zamówienia mniejszej niż kwoty określone w przepisach wydanych na podstawie art. 11 ust. 8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II.5) Główny kod CPV: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80042000-4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Dodatkowe kody CPV: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II.6) Całkowita wartość zamówienia </w:t>
      </w:r>
      <w:r w:rsidRPr="00672517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zamawiający podaje informacje o wartości zamówienia)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Wartość bez VAT: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Waluta: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i/>
          <w:iCs/>
          <w:sz w:val="24"/>
          <w:szCs w:val="24"/>
        </w:rPr>
        <w:t>(w przypadku umów ramowych lub dynamicznego systemu zakupów – szacunkowa całkowita maksymalna wartość w całym okresie obowiązywania umowy ramowej lub dynamicznego systemu zakupów)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II.7) Czy przewiduje się udzielenie zamówień, o których mowa w art. 67 ust. 1 </w:t>
      </w:r>
      <w:proofErr w:type="spellStart"/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 i 7 lub w art. 134 ust. 6 </w:t>
      </w:r>
      <w:proofErr w:type="spellStart"/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 ustawy </w:t>
      </w:r>
      <w:proofErr w:type="spellStart"/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672517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6 lub w art. 134 ust. 6 </w:t>
      </w:r>
      <w:proofErr w:type="spellStart"/>
      <w:r w:rsidRPr="00672517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3 ustawy </w:t>
      </w:r>
      <w:proofErr w:type="spellStart"/>
      <w:r w:rsidRPr="0067251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II.8) Okres, w którym realizowane będzie zamówienie lub okres, na który została zawarta umowa ramowa lub okres, na który został ustanowiony dynamiczny system zakupów: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>miesiącach:   </w:t>
      </w:r>
      <w:r w:rsidRPr="006725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dniach: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i/>
          <w:iCs/>
          <w:sz w:val="24"/>
          <w:szCs w:val="24"/>
        </w:rPr>
        <w:t>lub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 rozpoczęcia: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>2017-09-03  </w:t>
      </w:r>
      <w:r w:rsidRPr="006725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lub </w:t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zakończenia: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2017-09-04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II.9) Informacje dodatkowe: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III: INFORMACJE O CHARAKTERZE PRAWNYM, EKONOMICZNYM, FINANSOWYM I TECHNICZNYM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III.1) WARUNKI UDZIAŁU W POSTĘPOWANIU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III.1.1) Kompetencje lub uprawnienia do prowadzenia określonej działalności zawodowej, o ile wynika to z odrębnych przepisów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III.1.2) Sytuacja finansowa lub ekonomiczna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III.1.3) Zdolność techniczna lub zawodowa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Określenie warunków: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Dokument potwierdzający doświadczenie w organizacji konferencji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III.2) PODSTAWY WYKLUCZENIA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III.2.1) Podstawy wykluczenia określone w art. 24 ust. 1 ustawy </w:t>
      </w:r>
      <w:proofErr w:type="spellStart"/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III.2.2) Zamawiający przewiduje wykluczenie wykonawcy na podstawie art. 24 ust. 5 ustawy </w:t>
      </w:r>
      <w:proofErr w:type="spellStart"/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Tak Zamawiający przewiduje następujące fakultatywne podstawy wykluczenia: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Tak (podstawa wykluczenia określona w art. 24 ust. 5 </w:t>
      </w:r>
      <w:proofErr w:type="spellStart"/>
      <w:r w:rsidRPr="00672517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5 ustawy </w:t>
      </w:r>
      <w:proofErr w:type="spellStart"/>
      <w:r w:rsidRPr="00672517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niepodleganiu wykluczeniu oraz spełnianiu warunków udziału w postępowaniu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Oświadczenie o spełnianiu kryteriów selekcji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III.5.1) W ZAKRESIE SPEŁNIANIA WARUNKÓW UDZIAŁU W POSTĘPOWANIU: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III.5.2) W ZAKRESIE KRYTERIÓW SELEKCJI: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III.7) INNE DOKUMENTY NIE WYMIENIONE W </w:t>
      </w:r>
      <w:proofErr w:type="spellStart"/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pkt</w:t>
      </w:r>
      <w:proofErr w:type="spellEnd"/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III.3) - III.6)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IV: PROCEDURA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IV.1) OPIS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IV.1.1) Tryb udzielenia zamówienia: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Przetarg nieograniczony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IV.1.2) Zamawiający żąda wniesienia wadium: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na temat wadium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IV.1.3) Przewiduje się udzielenie zaliczek na poczet wykonania zamówienia: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udzielania zaliczek: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IV.1.4) Wymaga się złożenia ofert w postaci katalogów elektronicznych lub dołączenia do ofert katalogów elektronicznych: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 w postaci katalogów elektronicznych lub dołączenia do ofert katalogów elektronicznych: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IV.1.5.) Wymaga się złożenia oferty wariantowej: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Dopuszcza się złożenie oferty wariantowej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Złożenie oferty wariantowej dopuszcza się tylko z jednoczesnym złożeniem oferty zasadniczej: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IV.1.6) Przewidywana liczba wykonawców, którzy zostaną zaproszeni do udziału w postępowaniu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(przetarg ograniczony, negocjacje z ogłoszeniem, dialog konkurencyjny, partnerstwo innowacyjne)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Liczba wykonawców  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Przewidywana minimalna liczba wykonawców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Maksymalna liczba wykonawców  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Kryteria selekcji wykonawców: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IV.1.7) Informacje na temat umowy ramowej lub dynamicznego systemu zakupów: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Umowa ramowa będzie zawarta: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Czy przewiduje się ograniczenie liczby uczestników umowy ramowej: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Przewidziana maksymalna liczba uczestników umowy ramowej: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Zamówienie obejmuje ustanowienie dynamicznego systemu zakupów: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będą zamieszczone dodatkowe informacje dotyczące dynamicznego systemu zakupów: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W ramach umowy ramowej/dynamicznego systemu zakupów dopuszcza się złożenie ofert w formie katalogów elektronicznych: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IV.1.8) Aukcja elektroniczna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Przewidziane jest przeprowadzenie aukcji elektronicznej </w:t>
      </w:r>
      <w:r w:rsidRPr="006725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(przetarg nieograniczony, przetarg ograniczony, negocjacje z ogłoszeniem)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adres strony internetowej, na której aukcja będzie prowadzona: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Należy wskazać elementy, których wartości będą przedmiotem aukcji elektronicznej: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ograniczenia co do przedstawionych wartości, wynikające z opisu przedmiotu zamówienia: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podać, które informacje zostaną udostępnione wykonawcom w trakcie aukcji elektronicznej oraz jaki będzie termin ich udostępnienia: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przebiegu aukcji elektronicznej: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dotyczące wykorzystywanego sprzętu elektronicznego, rozwiązań i specyfikacji technicznych w zakresie połączeń: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rejestracji i identyfikacji wykonawców w aukcji elektronicznej: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o liczbie etapów aukcji elektronicznej i czasie ich trwania: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Czas trwania: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Czy wykonawcy, którzy nie złożyli nowych postąpień, zostaną zakwalifikowani do następnego etapu: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Warunki zamknięcia aukcji elektronicznej: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IV.2) KRYTERIA OCENY OFERT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IV.2.1) Kryteria oceny ofert: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IV.2.2) Kryteria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1016"/>
      </w:tblGrid>
      <w:tr w:rsidR="00672517" w:rsidRPr="00672517" w:rsidTr="006725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517" w:rsidRPr="00672517" w:rsidRDefault="00672517" w:rsidP="0067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17">
              <w:rPr>
                <w:rFonts w:ascii="Times New Roman" w:eastAsia="Times New Roman" w:hAnsi="Times New Roman" w:cs="Times New Roman"/>
                <w:sz w:val="24"/>
                <w:szCs w:val="24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517" w:rsidRPr="00672517" w:rsidRDefault="00672517" w:rsidP="0067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17">
              <w:rPr>
                <w:rFonts w:ascii="Times New Roman" w:eastAsia="Times New Roman" w:hAnsi="Times New Roman" w:cs="Times New Roman"/>
                <w:sz w:val="24"/>
                <w:szCs w:val="24"/>
              </w:rPr>
              <w:t>Znaczenie</w:t>
            </w:r>
          </w:p>
        </w:tc>
      </w:tr>
      <w:tr w:rsidR="00672517" w:rsidRPr="00672517" w:rsidTr="006725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517" w:rsidRPr="00672517" w:rsidRDefault="00672517" w:rsidP="0067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17">
              <w:rPr>
                <w:rFonts w:ascii="Times New Roman" w:eastAsia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517" w:rsidRPr="00672517" w:rsidRDefault="00672517" w:rsidP="0067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17">
              <w:rPr>
                <w:rFonts w:ascii="Times New Roman" w:eastAsia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672517" w:rsidRPr="00672517" w:rsidTr="0067251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517" w:rsidRPr="00672517" w:rsidRDefault="00672517" w:rsidP="0067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17">
              <w:rPr>
                <w:rFonts w:ascii="Times New Roman" w:eastAsia="Times New Roman" w:hAnsi="Times New Roman" w:cs="Times New Roman"/>
                <w:sz w:val="24"/>
                <w:szCs w:val="24"/>
              </w:rPr>
              <w:t>Kwalifikacje wykładowców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517" w:rsidRPr="00672517" w:rsidRDefault="00672517" w:rsidP="0067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517">
              <w:rPr>
                <w:rFonts w:ascii="Times New Roman" w:eastAsia="Times New Roman" w:hAnsi="Times New Roman" w:cs="Times New Roman"/>
                <w:sz w:val="24"/>
                <w:szCs w:val="24"/>
              </w:rPr>
              <w:t>40,00</w:t>
            </w:r>
          </w:p>
        </w:tc>
      </w:tr>
    </w:tbl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IV.2.3) Zastosowanie procedury, o której mowa w art. 24aa ust. 1 ustawy </w:t>
      </w:r>
      <w:proofErr w:type="spellStart"/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Pzp</w:t>
      </w:r>
      <w:proofErr w:type="spellEnd"/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(przetarg nieograniczony)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Tak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IV.3) Negocjacje z ogłoszeniem, dialog konkurencyjny, partnerstwo innowacyjne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IV.3.1) Informacje na temat negocjacji z ogłoszeniem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Minimalne wymagania, które muszą spełniać wszystkie oferty: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Przewidziane jest zastrzeżenie prawa do udzielenia zamówienia na podstawie ofert wstępnych bez przeprowadzenia negocjacji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Przewidziany jest podział negocjacji na etapy w celu ograniczenia liczby ofert: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negocjacji (w tym liczbę etapów):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IV.3.2) Informacje na temat dialogu konkurencyjnego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Opis potrzeb i wymagań zamawiającego lub informacja o sposobie uzyskania tego opisu: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Wstępny harmonogram postępowania: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dialogu na etapy w celu ograniczenia liczby rozwiązań: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podać informacje na temat etapów dialogu: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IV.3.3) Informacje na temat partnerstwa innowacyjnego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Elementy opisu przedmiotu zamówienia definiujące minimalne wymagania, którym muszą odpowiadać wszystkie oferty: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Podział negocjacji na etapy w celu ograniczeniu liczby ofert podlegających negocjacjom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poprzez zastosowanie kryteriów oceny ofert wskazanych w specyfikacji istotnych warunków zamówienia: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IV.4) Licytacja elektroniczna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Adres strony internetowej, na której będzie prowadzona licytacja elektroniczna: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Adres strony internetowej, na której jest dostępny opis przedmiotu zamówienia w licytacji elektronicznej: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Wymagania dotyczące rejestracji i identyfikacji wykonawców w licytacji elektronicznej, w tym wymagania techniczne urządzeń informatycznych: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Sposób postępowania w toku licytacji elektronicznej, w tym określenie minimalnych wysokości postąpień: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Informacje o liczbie etapów licytacji elektronicznej i czasie ich trwania: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Czas trwania: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Wykonawcy, którzy nie złożyli nowych postąpień, zostaną zakwalifikowani do następnego etapu: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Termin składania wniosków o dopuszczenie do udziału w licytacji elektronicznej: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Data: godzina: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Termin otwarcia licytacji elektronicznej: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Termin i warunki zamknięcia licytacji elektronicznej: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Wymagania dotyczące zabezpieczenia należytego wykonania umowy: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Informacje dodatkowe: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IV.5) ZMIANA UMOWY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Przewiduje się istotne zmiany postanowień zawartej umowy w stosunku do treści oferty, na podstawie której dokonano wyboru wykonawcy: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Należy wskazać zakres, charakter zmian oraz warunki wprowadzenia zmian: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IV.6) INFORMACJE ADMINISTRACYJNE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IV.6.1) Sposób udostępniania informacji o charakterze poufnym </w:t>
      </w:r>
      <w:r w:rsidRPr="006725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(jeżeli dotyczy):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Środki służące ochronie informacji o charakterze poufnym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IV.6.2) Termin składania ofert lub wniosków o dopuszczenie do udziału w postępowaniu: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Data: 2017-08-04, godzina: 10:00,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Wskazać powody: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  <w:t xml:space="preserve">Język lub języki, w jakich mogą być sporządzane oferty lub wnioski o dopuszczenie do udziału w postępowaniu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&gt;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IV.6.3) Termin związania ofertą: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do: okres w dniach: 30 (od ostatecznego terminu składania ofert)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Nie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  <w:r w:rsidRPr="00672517">
        <w:rPr>
          <w:rFonts w:ascii="Times New Roman" w:eastAsia="Times New Roman" w:hAnsi="Times New Roman" w:cs="Times New Roman"/>
          <w:b/>
          <w:bCs/>
          <w:sz w:val="24"/>
          <w:szCs w:val="24"/>
        </w:rPr>
        <w:t>IV.6.6) Informacje dodatkowe: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2517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72517" w:rsidRPr="00672517" w:rsidRDefault="00672517" w:rsidP="00672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7251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ZAŁĄCZNIK I - INFORMACJE DOTYCZĄCE OFERT CZĘŚCIOWYCH </w:t>
      </w: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517" w:rsidRPr="00672517" w:rsidRDefault="00672517" w:rsidP="006725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72517" w:rsidRPr="00672517" w:rsidRDefault="00672517" w:rsidP="006725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72517" w:rsidRPr="00672517" w:rsidTr="00672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2517" w:rsidRPr="00672517" w:rsidRDefault="00672517" w:rsidP="0067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72517" w:rsidRPr="00672517" w:rsidRDefault="00672517" w:rsidP="0067251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72517" w:rsidRPr="00672517" w:rsidTr="00672517">
        <w:trPr>
          <w:tblCellSpacing w:w="15" w:type="dxa"/>
        </w:trPr>
        <w:tc>
          <w:tcPr>
            <w:tcW w:w="0" w:type="auto"/>
            <w:vAlign w:val="center"/>
            <w:hideMark/>
          </w:tcPr>
          <w:p w:rsidR="00672517" w:rsidRPr="00672517" w:rsidRDefault="00672517" w:rsidP="006725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131EE" w:rsidRDefault="00E131EE"/>
    <w:sectPr w:rsidR="00E13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72517"/>
    <w:rsid w:val="00672517"/>
    <w:rsid w:val="00E1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4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78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6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16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02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0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74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3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62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2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6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4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2298</Words>
  <Characters>13788</Characters>
  <Application>Microsoft Office Word</Application>
  <DocSecurity>0</DocSecurity>
  <Lines>114</Lines>
  <Paragraphs>32</Paragraphs>
  <ScaleCrop>false</ScaleCrop>
  <Company>Your Company Name</Company>
  <LinksUpToDate>false</LinksUpToDate>
  <CharactersWithSpaces>16054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2017-07-27T09:03:00Z</dcterms:created>
  <dcterms:modified xsi:type="dcterms:W3CDTF">2017-07-27T09:03:00Z</dcterms:modified>
</cp:coreProperties>
</file>