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DA3B14">
        <w:rPr>
          <w:rFonts w:ascii="Tahoma" w:hAnsi="Tahoma" w:cs="Tahoma"/>
          <w:b/>
          <w:sz w:val="32"/>
          <w:szCs w:val="32"/>
        </w:rPr>
        <w:t xml:space="preserve">DOSTAWA IMPLANTÓW ORTOPEDYCZNYCH </w:t>
      </w:r>
      <w:r w:rsidR="00215316">
        <w:rPr>
          <w:rFonts w:ascii="Tahoma" w:hAnsi="Tahoma" w:cs="Tahoma"/>
          <w:b/>
          <w:sz w:val="32"/>
          <w:szCs w:val="32"/>
        </w:rPr>
        <w:t xml:space="preserve"> DLA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2D79CE">
        <w:rPr>
          <w:rFonts w:ascii="Tahoma" w:hAnsi="Tahoma" w:cs="Tahoma"/>
          <w:b/>
          <w:sz w:val="20"/>
          <w:szCs w:val="20"/>
        </w:rPr>
        <w:t>13</w:t>
      </w:r>
      <w:r w:rsidR="003922FB">
        <w:rPr>
          <w:rFonts w:ascii="Tahoma" w:hAnsi="Tahoma" w:cs="Tahoma"/>
          <w:b/>
          <w:sz w:val="20"/>
          <w:szCs w:val="20"/>
        </w:rPr>
        <w:t>/ZP/2016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0F03F1">
        <w:rPr>
          <w:rFonts w:ascii="Tahoma" w:hAnsi="Tahoma" w:cs="Tahoma"/>
          <w:sz w:val="20"/>
          <w:szCs w:val="20"/>
        </w:rPr>
        <w:t>, dnia  03 października</w:t>
      </w:r>
      <w:r>
        <w:rPr>
          <w:rFonts w:ascii="Tahoma" w:hAnsi="Tahoma" w:cs="Tahoma"/>
          <w:sz w:val="20"/>
          <w:szCs w:val="20"/>
        </w:rPr>
        <w:t xml:space="preserve"> </w:t>
      </w:r>
      <w:r w:rsidR="00DC3DF7" w:rsidRPr="003922FB">
        <w:rPr>
          <w:rFonts w:ascii="Tahoma" w:hAnsi="Tahoma" w:cs="Tahoma"/>
          <w:sz w:val="20"/>
          <w:szCs w:val="20"/>
        </w:rPr>
        <w:t>2016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</w:t>
      </w:r>
      <w:r w:rsidR="000F03F1">
        <w:rPr>
          <w:rFonts w:ascii="Tahoma" w:hAnsi="Tahoma" w:cs="Tahoma"/>
          <w:sz w:val="20"/>
          <w:szCs w:val="20"/>
        </w:rPr>
        <w:t xml:space="preserve"> </w:t>
      </w:r>
      <w:r w:rsidR="00E802D8" w:rsidRPr="003922FB">
        <w:rPr>
          <w:rFonts w:ascii="Tahoma" w:hAnsi="Tahoma" w:cs="Tahoma"/>
          <w:sz w:val="20"/>
          <w:szCs w:val="20"/>
        </w:rPr>
        <w:t>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0F03F1">
        <w:rPr>
          <w:rFonts w:ascii="Tahoma" w:hAnsi="Tahoma" w:cs="Tahoma"/>
          <w:sz w:val="20"/>
          <w:szCs w:val="20"/>
        </w:rPr>
        <w:t xml:space="preserve"> 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Umowa (umowa ubezpieczenia) </w:t>
      </w:r>
      <w:r w:rsidR="00CD0C77" w:rsidRPr="003922FB">
        <w:rPr>
          <w:rFonts w:ascii="Tahoma" w:hAnsi="Tahoma" w:cs="Tahoma"/>
          <w:sz w:val="20"/>
          <w:szCs w:val="20"/>
        </w:rPr>
        <w:t xml:space="preserve">lub Umowa </w:t>
      </w:r>
      <w:r w:rsidRPr="003922FB">
        <w:rPr>
          <w:rFonts w:ascii="Tahoma" w:hAnsi="Tahoma" w:cs="Tahoma"/>
          <w:sz w:val="20"/>
          <w:szCs w:val="20"/>
        </w:rPr>
        <w:t xml:space="preserve">– zamówienie publiczne, przez które należy rozumieć umowę ubezpieczenia odpłatną, zawartą </w:t>
      </w:r>
      <w:r w:rsidR="00BD5182" w:rsidRPr="003922FB">
        <w:rPr>
          <w:rFonts w:ascii="Tahoma" w:hAnsi="Tahoma" w:cs="Tahoma"/>
          <w:sz w:val="20"/>
          <w:szCs w:val="20"/>
        </w:rPr>
        <w:t xml:space="preserve">pod rygorem nieważności </w:t>
      </w:r>
      <w:r w:rsidRPr="003922FB">
        <w:rPr>
          <w:rFonts w:ascii="Tahoma" w:hAnsi="Tahoma" w:cs="Tahoma"/>
          <w:sz w:val="20"/>
          <w:szCs w:val="20"/>
        </w:rPr>
        <w:t>na piśmie pomiędzy Zamawiającym, a Wykonawcą,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2D79CE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„Dostawa implantów ortopedycznych</w:t>
      </w:r>
      <w:r w:rsidR="00215316">
        <w:rPr>
          <w:rFonts w:ascii="Tahoma" w:hAnsi="Tahoma" w:cs="Tahoma"/>
          <w:sz w:val="20"/>
          <w:szCs w:val="20"/>
        </w:rPr>
        <w:t xml:space="preserve"> dla 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2D79CE">
        <w:rPr>
          <w:rFonts w:ascii="Tahoma" w:hAnsi="Tahoma" w:cs="Tahoma"/>
          <w:sz w:val="20"/>
          <w:szCs w:val="20"/>
        </w:rPr>
        <w:t>referencyjny: 13</w:t>
      </w:r>
      <w:r w:rsidR="003922FB">
        <w:rPr>
          <w:rFonts w:ascii="Tahoma" w:hAnsi="Tahoma" w:cs="Tahoma"/>
          <w:sz w:val="20"/>
          <w:szCs w:val="20"/>
        </w:rPr>
        <w:t>/ZP/2016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576DE4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Dostawy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 dopuszcza składanie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Pr="00C0520B">
        <w:rPr>
          <w:rFonts w:ascii="Tahoma" w:hAnsi="Tahoma" w:cs="Tahoma"/>
          <w:b/>
          <w:sz w:val="20"/>
          <w:szCs w:val="20"/>
        </w:rPr>
        <w:t>gazów medycznych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</w:t>
      </w:r>
      <w:r w:rsidR="002D79CE">
        <w:rPr>
          <w:rFonts w:ascii="Tahoma" w:hAnsi="Tahoma" w:cs="Tahoma"/>
          <w:b/>
          <w:sz w:val="20"/>
          <w:szCs w:val="20"/>
        </w:rPr>
        <w:t>wnik Zamówień (CPV) – 33183100-7</w:t>
      </w:r>
      <w:r w:rsidRPr="00C81FF7">
        <w:rPr>
          <w:rFonts w:ascii="Tahoma" w:hAnsi="Tahoma" w:cs="Tahoma"/>
          <w:b/>
          <w:sz w:val="20"/>
          <w:szCs w:val="20"/>
        </w:rPr>
        <w:t>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dopuszcza możliwość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D92BD3" w:rsidRDefault="00215316" w:rsidP="002D79CE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5</w:t>
      </w:r>
      <w:r w:rsidR="002D79CE">
        <w:rPr>
          <w:rFonts w:ascii="Tahoma" w:hAnsi="Tahoma" w:cs="Tahoma"/>
          <w:bCs/>
          <w:sz w:val="20"/>
          <w:szCs w:val="20"/>
        </w:rPr>
        <w:t>. Wykonawca zobowiązany jest do prowadzenia podmagazynu dostarczanych wyrobów.</w:t>
      </w:r>
    </w:p>
    <w:p w:rsidR="002D79CE" w:rsidRDefault="002D79CE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6. Dostawa w terminie 48 godzin od złożenia zamówienia.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7. Wykonawca przeprowadzi szkolenie dla lekarzy i pielęgniarek.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8. Wykonawca udostępni nowe instrumentarium.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9. Wykonawca zapewni pełny bank implantów.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10. Możliwość rozbudowania pierwotnego instrumentarium o przedłużki i augmenty.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11. Dostępność przedstawiciela do zabiegu operacyjnego na żądanie operatora.</w:t>
      </w:r>
    </w:p>
    <w:p w:rsidR="00C25D44" w:rsidRDefault="00C25D44" w:rsidP="002D79CE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12. Balanser w zestawie.</w:t>
      </w:r>
    </w:p>
    <w:p w:rsidR="00C25D44" w:rsidRPr="00C81FF7" w:rsidRDefault="00C25D44" w:rsidP="002D79C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13. Bezpłatne użyczenie napędów do zabiegu.</w:t>
      </w:r>
    </w:p>
    <w:p w:rsidR="007A08DD" w:rsidRPr="003922FB" w:rsidRDefault="007A08DD" w:rsidP="00215316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6574C" w:rsidRPr="00215316" w:rsidRDefault="00C6574C" w:rsidP="00215316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1955AD">
      <w:pPr>
        <w:pStyle w:val="Akapitzlist"/>
        <w:numPr>
          <w:ilvl w:val="0"/>
          <w:numId w:val="26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 xml:space="preserve">tualne na dzień składania ofert - wypełnione i podpisane odpowiednio przez osoby upoważnione do reprezentowania Wykonawcy według wzoru stanowiącego Załącznik nr 2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2D79CE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1955AD">
      <w:pPr>
        <w:pStyle w:val="Akapitzlist"/>
        <w:numPr>
          <w:ilvl w:val="0"/>
          <w:numId w:val="2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060E1" w:rsidRPr="003922FB" w:rsidRDefault="000060E1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celu potwierdzenia sp</w:t>
      </w:r>
      <w:r w:rsidR="00054F17" w:rsidRPr="003922FB">
        <w:rPr>
          <w:rFonts w:ascii="Tahoma" w:hAnsi="Tahoma" w:cs="Tahoma"/>
          <w:sz w:val="20"/>
          <w:szCs w:val="20"/>
        </w:rPr>
        <w:t>ełniania warunku udziału w Postę</w:t>
      </w:r>
      <w:r w:rsidRPr="003922FB">
        <w:rPr>
          <w:rFonts w:ascii="Tahoma" w:hAnsi="Tahoma" w:cs="Tahoma"/>
          <w:sz w:val="20"/>
          <w:szCs w:val="20"/>
        </w:rPr>
        <w:t>powaniu dotyczącego kompetencji lub uprawnień do prowadzenia określonej działalności zawodowej, o ile wynika to z odrębnych przepisów, o któr</w:t>
      </w:r>
      <w:r w:rsidR="000F03F1">
        <w:rPr>
          <w:rFonts w:ascii="Tahoma" w:hAnsi="Tahoma" w:cs="Tahoma"/>
          <w:sz w:val="20"/>
          <w:szCs w:val="20"/>
        </w:rPr>
        <w:t>ym mowa w Sekcji III.1) ust. 2.</w:t>
      </w:r>
    </w:p>
    <w:p w:rsidR="00594B10" w:rsidRPr="00D92BD3" w:rsidRDefault="00BA279A" w:rsidP="001955AD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D92BD3">
        <w:rPr>
          <w:rFonts w:ascii="Tahoma" w:hAnsi="Tahoma" w:cs="Tahoma"/>
          <w:sz w:val="20"/>
          <w:szCs w:val="20"/>
        </w:rPr>
        <w:t>Z z</w:t>
      </w:r>
      <w:r w:rsidR="00594B10" w:rsidRPr="00D92BD3">
        <w:rPr>
          <w:rFonts w:ascii="Tahoma" w:hAnsi="Tahoma" w:cs="Tahoma"/>
          <w:sz w:val="20"/>
          <w:szCs w:val="20"/>
        </w:rPr>
        <w:t>astrzeżeniem art.</w:t>
      </w:r>
      <w:r w:rsidRPr="00D92BD3">
        <w:rPr>
          <w:rFonts w:ascii="Tahoma" w:hAnsi="Tahoma" w:cs="Tahoma"/>
          <w:sz w:val="20"/>
          <w:szCs w:val="20"/>
        </w:rPr>
        <w:t xml:space="preserve"> 26 ust. 2f</w:t>
      </w:r>
      <w:r w:rsidR="00594B10" w:rsidRPr="00D92BD3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D92BD3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D92BD3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</w:t>
      </w:r>
      <w:r w:rsidR="00F909FC">
        <w:rPr>
          <w:rFonts w:ascii="Tahoma" w:hAnsi="Tahoma" w:cs="Tahoma"/>
          <w:sz w:val="20"/>
          <w:szCs w:val="20"/>
        </w:rPr>
        <w:t>o wartość Zamówienia jest wyższa</w:t>
      </w:r>
      <w:r w:rsidRPr="003922FB">
        <w:rPr>
          <w:rFonts w:ascii="Tahoma" w:hAnsi="Tahoma" w:cs="Tahoma"/>
          <w:sz w:val="20"/>
          <w:szCs w:val="20"/>
        </w:rPr>
        <w:t xml:space="preserve">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</w:t>
      </w:r>
      <w:r w:rsidR="002D79CE">
        <w:rPr>
          <w:rFonts w:ascii="Tahoma" w:hAnsi="Tahoma" w:cs="Tahoma"/>
          <w:sz w:val="20"/>
          <w:szCs w:val="20"/>
        </w:rPr>
        <w:t>ący żąda wniesienia wadium w następującej wysokości :</w:t>
      </w:r>
    </w:p>
    <w:p w:rsidR="00576DE4" w:rsidRDefault="00576DE4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I –  1 030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II – 1 350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III – 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IV – 1 550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V – 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VI – 1 250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VII – 1 800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VIII – 1 550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IX – 30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 – 1 150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XI – 1 700 zł,</w:t>
      </w:r>
    </w:p>
    <w:p w:rsidR="00576DE4" w:rsidRPr="009F6C11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9F6C11">
        <w:rPr>
          <w:rFonts w:ascii="Tahoma" w:hAnsi="Tahoma" w:cs="Tahoma"/>
          <w:bCs/>
          <w:sz w:val="20"/>
          <w:szCs w:val="20"/>
        </w:rPr>
        <w:t xml:space="preserve">Pakiet XII – </w:t>
      </w:r>
      <w:r>
        <w:rPr>
          <w:rFonts w:ascii="Tahoma" w:hAnsi="Tahoma" w:cs="Tahoma"/>
          <w:bCs/>
          <w:sz w:val="20"/>
          <w:szCs w:val="20"/>
        </w:rPr>
        <w:t>4 200</w:t>
      </w:r>
      <w:r w:rsidRPr="009F6C11">
        <w:rPr>
          <w:rFonts w:ascii="Tahoma" w:hAnsi="Tahoma" w:cs="Tahoma"/>
          <w:bCs/>
          <w:sz w:val="20"/>
          <w:szCs w:val="20"/>
        </w:rPr>
        <w:t xml:space="preserve">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XIII – 7 100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XIV – 1 400 zł,</w:t>
      </w:r>
    </w:p>
    <w:p w:rsidR="00576DE4" w:rsidRDefault="00576DE4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XV – 6 200 zł,</w:t>
      </w:r>
    </w:p>
    <w:p w:rsidR="005804A3" w:rsidRDefault="005804A3" w:rsidP="00576DE4">
      <w:pPr>
        <w:pStyle w:val="Akapitzlist"/>
        <w:numPr>
          <w:ilvl w:val="0"/>
          <w:numId w:val="60"/>
        </w:num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Pakiet XVI – 6 000 zł</w:t>
      </w:r>
    </w:p>
    <w:p w:rsidR="00576DE4" w:rsidRDefault="00576DE4" w:rsidP="00576DE4">
      <w:pPr>
        <w:pBdr>
          <w:bottom w:val="single" w:sz="6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Wadium należy wnieść do terminu składania ofert . Wadium może być wnoszone w pieniądzu, poręczeniach bankowych lub poręczeniach spółdzielczej kasy oszczędnościowo-kredytowej, z tym że poręczenie kasy jest zawsze poręczeniem pieniężnym, gwarancjach bankowych, gwarancjach ubezpieczeniowych, poręczeniach udzielonych przez podmioty, o których mowa w art. 6 b ust. 5 pkt 2 </w:t>
      </w:r>
      <w:r>
        <w:rPr>
          <w:rFonts w:ascii="Tahoma" w:hAnsi="Tahoma" w:cs="Tahoma"/>
          <w:bCs/>
          <w:sz w:val="20"/>
          <w:szCs w:val="20"/>
        </w:rPr>
        <w:lastRenderedPageBreak/>
        <w:t>ustawy z dnia 9 listopada 2000 r. o utworzeniu Polskiej Agencji Rozwoju Przedsiębiorczości ( Dz. U. Nr 109, poz. 1158, z późń. zm. ).</w:t>
      </w:r>
    </w:p>
    <w:p w:rsidR="00576DE4" w:rsidRPr="003922FB" w:rsidRDefault="00576DE4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IV.7) Standardy jakościowe</w:t>
      </w:r>
    </w:p>
    <w:p w:rsidR="00D15083" w:rsidRPr="003922FB" w:rsidRDefault="00413A84" w:rsidP="00413A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D15083" w:rsidRPr="003922FB">
        <w:rPr>
          <w:rFonts w:ascii="Tahoma" w:hAnsi="Tahoma" w:cs="Tahoma"/>
          <w:sz w:val="20"/>
          <w:szCs w:val="20"/>
        </w:rPr>
        <w:t>ozporządzenie Ministra Finansów z dnia 22 grudnia 2011 r. w sprawie obowiązkowego ubezpieczenia odpowiedzialności cywilnej podmiotu wykonującego działalność lecz</w:t>
      </w:r>
      <w:r w:rsidRPr="003922FB">
        <w:rPr>
          <w:rFonts w:ascii="Tahoma" w:hAnsi="Tahoma" w:cs="Tahoma"/>
          <w:sz w:val="20"/>
          <w:szCs w:val="20"/>
        </w:rPr>
        <w:t>niczą (Dz.U. Nr 293, poz. 1729) ustala standardy jakościowe odnoszące się do wszystkich istotnych cech przedmiotu Zamówienia.</w:t>
      </w:r>
    </w:p>
    <w:p w:rsidR="00413A84" w:rsidRPr="003922FB" w:rsidRDefault="00413A84" w:rsidP="00413A8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.8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576DE4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98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Pr="00AE4732" w:rsidRDefault="00576DE4" w:rsidP="001955AD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termin sterylności        </w:t>
      </w:r>
      <w:r w:rsidR="003A00E6" w:rsidRPr="00AE4732">
        <w:rPr>
          <w:rFonts w:ascii="Tahoma" w:hAnsi="Tahoma" w:cs="Tahoma"/>
          <w:sz w:val="20"/>
          <w:szCs w:val="20"/>
        </w:rPr>
        <w:t xml:space="preserve">                    </w:t>
      </w:r>
      <w:r>
        <w:rPr>
          <w:rFonts w:ascii="Tahoma" w:hAnsi="Tahoma" w:cs="Tahoma"/>
          <w:sz w:val="20"/>
          <w:szCs w:val="20"/>
        </w:rPr>
        <w:t xml:space="preserve">                        -      2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6620F" w:rsidRPr="00AE4732" w:rsidRDefault="0036620F" w:rsidP="003A00E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Wymagany minimalny termin sterylizacji – 24 miesiące.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(składkę ubezpieczeniową)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0F03F1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1955AD">
      <w:pPr>
        <w:pStyle w:val="Akapitzlist"/>
        <w:numPr>
          <w:ilvl w:val="0"/>
          <w:numId w:val="24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.1</w:t>
      </w:r>
      <w:r w:rsidRPr="003922FB">
        <w:rPr>
          <w:rFonts w:ascii="Tahoma" w:hAnsi="Tahoma" w:cs="Tahoma"/>
          <w:b/>
          <w:sz w:val="20"/>
          <w:szCs w:val="20"/>
        </w:rPr>
        <w:t>1</w:t>
      </w:r>
      <w:r w:rsidR="00556877" w:rsidRPr="003922FB">
        <w:rPr>
          <w:rFonts w:ascii="Tahoma" w:hAnsi="Tahoma" w:cs="Tahoma"/>
          <w:b/>
          <w:sz w:val="20"/>
          <w:szCs w:val="20"/>
        </w:rPr>
        <w:t>) Dopuszczalne zmiany Umowy w rozumieniu ar</w:t>
      </w:r>
      <w:r w:rsidR="00B1064A" w:rsidRPr="003922FB">
        <w:rPr>
          <w:rFonts w:ascii="Tahoma" w:hAnsi="Tahoma" w:cs="Tahoma"/>
          <w:b/>
          <w:sz w:val="20"/>
          <w:szCs w:val="20"/>
        </w:rPr>
        <w:t>t. 144 ust. 1 Ustawy Pzp</w:t>
      </w:r>
    </w:p>
    <w:p w:rsidR="00556877" w:rsidRPr="003922FB" w:rsidRDefault="00556877" w:rsidP="001955AD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</w:t>
      </w:r>
      <w:r w:rsidR="000F03F1">
        <w:rPr>
          <w:rFonts w:ascii="Tahoma" w:hAnsi="Tahoma" w:cs="Tahoma"/>
          <w:sz w:val="20"/>
          <w:szCs w:val="20"/>
        </w:rPr>
        <w:t>nie przewiduje istotnych zmian</w:t>
      </w:r>
      <w:r w:rsidRPr="003922FB">
        <w:rPr>
          <w:rFonts w:ascii="Tahoma" w:hAnsi="Tahoma" w:cs="Tahoma"/>
          <w:sz w:val="20"/>
          <w:szCs w:val="20"/>
        </w:rPr>
        <w:t xml:space="preserve"> postanowień zawartej Umowy w stosunku do treści oferty</w:t>
      </w:r>
      <w:r w:rsidR="00FB37AD" w:rsidRPr="003922FB">
        <w:rPr>
          <w:rFonts w:ascii="Tahoma" w:hAnsi="Tahoma" w:cs="Tahoma"/>
          <w:sz w:val="20"/>
          <w:szCs w:val="20"/>
        </w:rPr>
        <w:t xml:space="preserve"> na podstawie której dokonano wyboru Wykonawcy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556877" w:rsidRPr="003922FB" w:rsidRDefault="00556877" w:rsidP="001955AD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Zmiana Umowy może zostać dokonana w formie pisemnego aneksu, którego treść zostanie zaakceptowana przez obie strony. Inicjatorem zmian do Umowy może być zarówno Wykonawca, jaki i Zamawiający. 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V.12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 13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FB37AD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IV.14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15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16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18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</w:t>
            </w:r>
            <w:r w:rsidR="007D159F">
              <w:rPr>
                <w:rFonts w:ascii="Tahoma" w:hAnsi="Tahoma" w:cs="Tahoma"/>
                <w:sz w:val="20"/>
              </w:rPr>
              <w:t>erta na dostawę implantów ortopedycznych</w:t>
            </w:r>
            <w:r>
              <w:rPr>
                <w:rFonts w:ascii="Tahoma" w:hAnsi="Tahoma" w:cs="Tahoma"/>
                <w:sz w:val="20"/>
              </w:rPr>
              <w:t xml:space="preserve"> dla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7D159F">
              <w:rPr>
                <w:rFonts w:ascii="Tahoma" w:hAnsi="Tahoma" w:cs="Tahoma"/>
                <w:sz w:val="20"/>
              </w:rPr>
              <w:t>referencyjny 13</w:t>
            </w:r>
            <w:r w:rsidR="003922FB">
              <w:rPr>
                <w:rFonts w:ascii="Tahoma" w:hAnsi="Tahoma" w:cs="Tahoma"/>
                <w:sz w:val="20"/>
              </w:rPr>
              <w:t>/ZP/2016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5804A3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14</w:t>
            </w:r>
            <w:r w:rsidR="007D159F">
              <w:rPr>
                <w:rFonts w:ascii="Tahoma" w:hAnsi="Tahoma" w:cs="Tahoma"/>
                <w:sz w:val="20"/>
              </w:rPr>
              <w:t xml:space="preserve"> listopada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2016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sporządzone według wzoru z Załącznika nr 2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 xml:space="preserve">oświadczenie w zakresie wskazanym przez Zamawiającego w Załączniku nr 2 do SIWZ, stanowiące wstępne </w:t>
      </w:r>
      <w:r w:rsidR="00CA7C86" w:rsidRPr="003922FB">
        <w:rPr>
          <w:rFonts w:ascii="Tahoma" w:hAnsi="Tahoma" w:cs="Tahoma"/>
          <w:sz w:val="20"/>
          <w:szCs w:val="20"/>
        </w:rPr>
        <w:lastRenderedPageBreak/>
        <w:t>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8F464B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5804A3">
        <w:rPr>
          <w:rFonts w:ascii="Tahoma" w:hAnsi="Tahoma" w:cs="Tahoma"/>
          <w:b/>
          <w:sz w:val="20"/>
          <w:szCs w:val="20"/>
        </w:rPr>
        <w:t>14</w:t>
      </w:r>
      <w:r w:rsidR="007D159F">
        <w:rPr>
          <w:rFonts w:ascii="Tahoma" w:hAnsi="Tahoma" w:cs="Tahoma"/>
          <w:b/>
          <w:sz w:val="20"/>
          <w:szCs w:val="20"/>
        </w:rPr>
        <w:t xml:space="preserve"> listopada</w:t>
      </w:r>
      <w:r w:rsidR="003922FB">
        <w:rPr>
          <w:rFonts w:ascii="Tahoma" w:hAnsi="Tahoma" w:cs="Tahoma"/>
          <w:b/>
          <w:sz w:val="20"/>
          <w:szCs w:val="20"/>
        </w:rPr>
        <w:t xml:space="preserve"> 2016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21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22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5804A3">
        <w:rPr>
          <w:rFonts w:ascii="Tahoma" w:hAnsi="Tahoma" w:cs="Tahoma"/>
          <w:b/>
          <w:sz w:val="20"/>
          <w:szCs w:val="20"/>
        </w:rPr>
        <w:t>14</w:t>
      </w:r>
      <w:r w:rsidR="007D159F">
        <w:rPr>
          <w:rFonts w:ascii="Tahoma" w:hAnsi="Tahoma" w:cs="Tahoma"/>
          <w:b/>
          <w:sz w:val="20"/>
          <w:szCs w:val="20"/>
        </w:rPr>
        <w:t xml:space="preserve"> listopada</w:t>
      </w:r>
      <w:r w:rsidR="003922FB">
        <w:rPr>
          <w:rFonts w:ascii="Tahoma" w:hAnsi="Tahoma" w:cs="Tahoma"/>
          <w:b/>
          <w:sz w:val="20"/>
          <w:szCs w:val="20"/>
        </w:rPr>
        <w:t xml:space="preserve"> 2016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721A2E">
        <w:rPr>
          <w:rFonts w:ascii="Tahoma" w:hAnsi="Tahoma" w:cs="Tahoma"/>
          <w:sz w:val="20"/>
          <w:szCs w:val="20"/>
        </w:rPr>
        <w:t>pokoju nr 5 w budynku administracji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="0036620F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4E6C32" w:rsidRPr="003922FB">
        <w:rPr>
          <w:rFonts w:ascii="Tahoma" w:hAnsi="Tahoma" w:cs="Tahoma"/>
          <w:b/>
          <w:sz w:val="20"/>
          <w:szCs w:val="20"/>
        </w:rPr>
        <w:t>24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1955AD">
      <w:pPr>
        <w:pStyle w:val="Akapitzlist"/>
        <w:numPr>
          <w:ilvl w:val="1"/>
          <w:numId w:val="2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</w:t>
      </w:r>
      <w:r w:rsidR="0036620F">
        <w:rPr>
          <w:rFonts w:ascii="Tahoma" w:hAnsi="Tahoma" w:cs="Tahoma"/>
          <w:sz w:val="20"/>
        </w:rPr>
        <w:t>ieograniczonym  – nr sprawy – 13</w:t>
      </w:r>
      <w:r>
        <w:rPr>
          <w:rFonts w:ascii="Tahoma" w:hAnsi="Tahoma" w:cs="Tahoma"/>
          <w:sz w:val="20"/>
        </w:rPr>
        <w:t>/ZP/2016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</w:t>
      </w:r>
      <w:r w:rsidR="002147A0">
        <w:rPr>
          <w:rFonts w:ascii="Tahoma" w:hAnsi="Tahoma" w:cs="Tahoma"/>
          <w:b/>
          <w:sz w:val="20"/>
        </w:rPr>
        <w:t>OZ w Augustowie implantów ortopedycznych</w:t>
      </w:r>
      <w:r w:rsidRPr="00C81FF7">
        <w:rPr>
          <w:rFonts w:ascii="Tahoma" w:hAnsi="Tahoma" w:cs="Tahoma"/>
          <w:b/>
          <w:sz w:val="20"/>
        </w:rPr>
        <w:t>”</w:t>
      </w: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</w:t>
      </w:r>
      <w:r w:rsidR="0036620F">
        <w:rPr>
          <w:rFonts w:ascii="Tahoma" w:hAnsi="Tahoma" w:cs="Tahoma"/>
          <w:b/>
          <w:sz w:val="20"/>
          <w:szCs w:val="20"/>
        </w:rPr>
        <w:t>OZ w Augustowie implantów ortopedycznych</w:t>
      </w:r>
      <w:r w:rsidRPr="00C81FF7">
        <w:rPr>
          <w:rFonts w:ascii="Tahoma" w:hAnsi="Tahoma" w:cs="Tahoma"/>
          <w:b/>
          <w:sz w:val="20"/>
          <w:szCs w:val="20"/>
        </w:rPr>
        <w:t>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36620F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2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36620F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3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4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5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6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7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8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9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10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11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12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13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14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36620F" w:rsidRPr="00C81FF7" w:rsidRDefault="0036620F" w:rsidP="0036620F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15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36620F" w:rsidRPr="00C81FF7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6620F" w:rsidRDefault="0036620F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5804A3" w:rsidRDefault="005804A3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5804A3" w:rsidRPr="00C81FF7" w:rsidRDefault="005804A3" w:rsidP="005804A3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Zadanie nr 16</w:t>
      </w:r>
    </w:p>
    <w:p w:rsidR="005804A3" w:rsidRPr="00C81FF7" w:rsidRDefault="005804A3" w:rsidP="005804A3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5804A3" w:rsidRPr="00C81FF7" w:rsidRDefault="005804A3" w:rsidP="005804A3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5804A3" w:rsidRDefault="005804A3" w:rsidP="005804A3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5804A3" w:rsidRPr="00C81FF7" w:rsidRDefault="005804A3" w:rsidP="005804A3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termin sterylizacji : …………………………………………… </w:t>
      </w:r>
    </w:p>
    <w:p w:rsidR="005804A3" w:rsidRPr="00C81FF7" w:rsidRDefault="005804A3" w:rsidP="0036620F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lastRenderedPageBreak/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1955AD">
      <w:pPr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AE236B" w:rsidRDefault="00C13052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36620F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implantów ortopedycznych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36620F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13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/ZP/2016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przypadkach, jeżeli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adres do korespondencji 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jest  i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nny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niż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zarejestrowany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adres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Wykonawcy, należy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podać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             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także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36620F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36620F">
        <w:rPr>
          <w:rFonts w:ascii="Tahoma" w:eastAsia="Times New Roman" w:hAnsi="Tahoma" w:cs="Tahoma"/>
          <w:sz w:val="20"/>
          <w:szCs w:val="20"/>
          <w:lang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</w:t>
      </w:r>
      <w:r w:rsidR="0036620F">
        <w:rPr>
          <w:rFonts w:ascii="Tahoma" w:eastAsia="Times New Roman" w:hAnsi="Tahoma" w:cs="Tahoma"/>
          <w:sz w:val="20"/>
          <w:szCs w:val="20"/>
          <w:lang w:eastAsia="pl-PL"/>
        </w:rPr>
        <w:t xml:space="preserve">      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36620F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p w:rsidR="000C1FF4" w:rsidRPr="0036620F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6620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…………………………………………………………………………………………………………...</w:t>
      </w:r>
    </w:p>
    <w:p w:rsidR="000C1FF4" w:rsidRPr="0036620F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6620F">
        <w:rPr>
          <w:rFonts w:ascii="Tahoma" w:eastAsia="Times New Roman" w:hAnsi="Tahoma" w:cs="Tahoma"/>
          <w:sz w:val="20"/>
          <w:szCs w:val="20"/>
          <w:lang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</w:t>
            </w:r>
            <w:r w:rsidR="0036620F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1955AD">
      <w:pPr>
        <w:pStyle w:val="Akapitzlist"/>
        <w:numPr>
          <w:ilvl w:val="0"/>
          <w:numId w:val="31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</w:t>
      </w:r>
      <w:r w:rsidR="0071610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owaniu: „Dostawa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71610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implantów ortopedycznych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dla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71610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13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/ZP/2016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</w:t>
      </w:r>
      <w:r w:rsidR="0071610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dnia 6 czerwca 1997 r. Kodeks karny (tekst jednolity: Dz. U. z 2016 r., poz. 1137 z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późn. zm.) lub art. 46 lub art. 48 ustawy z dnia 25 czerwca 2010 r. o sporcie (tekst jednolity: Dz.U. z 2016 r. poz. 176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lub pozyskać informacje poufne, mogące dać mu przewagę w postępowaniu o udzielenie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zawarł z innymi wykonawcami porozumienie mające na celu zakłócenie konkurencji między wykonawcami w 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zaistnienia zdarzenia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orzeczono tytułem środka zapobiegawczego zakaz ubiegania się o 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1955AD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C81FF7" w:rsidRDefault="00C13052" w:rsidP="00C13052">
      <w:pPr>
        <w:widowControl w:val="0"/>
        <w:tabs>
          <w:tab w:val="left" w:pos="8027"/>
        </w:tabs>
        <w:jc w:val="right"/>
        <w:rPr>
          <w:rFonts w:ascii="Tahoma" w:hAnsi="Tahoma" w:cs="Tahoma"/>
          <w:b/>
          <w:snapToGrid w:val="0"/>
          <w:sz w:val="20"/>
          <w:szCs w:val="20"/>
        </w:rPr>
      </w:pPr>
      <w:r w:rsidRPr="00C81FF7">
        <w:rPr>
          <w:rFonts w:ascii="Tahoma" w:hAnsi="Tahoma" w:cs="Tahoma"/>
          <w:b/>
          <w:snapToGrid w:val="0"/>
          <w:sz w:val="20"/>
          <w:szCs w:val="20"/>
        </w:rPr>
        <w:lastRenderedPageBreak/>
        <w:t>Załącznik nr 4</w:t>
      </w:r>
    </w:p>
    <w:p w:rsidR="00C13052" w:rsidRPr="00C81FF7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C13052" w:rsidRPr="00C81FF7" w:rsidRDefault="00C13052" w:rsidP="00C13052">
      <w:pPr>
        <w:pStyle w:val="Nagwek6"/>
        <w:widowControl w:val="0"/>
        <w:tabs>
          <w:tab w:val="left" w:pos="8027"/>
        </w:tabs>
        <w:rPr>
          <w:rFonts w:ascii="Tahoma" w:hAnsi="Tahoma" w:cs="Tahoma"/>
          <w:snapToGrid w:val="0"/>
        </w:rPr>
      </w:pPr>
      <w:r w:rsidRPr="00C81FF7">
        <w:rPr>
          <w:rFonts w:ascii="Tahoma" w:hAnsi="Tahoma" w:cs="Tahoma"/>
          <w:snapToGrid w:val="0"/>
        </w:rPr>
        <w:t>U M O W A - WZÓR</w:t>
      </w:r>
    </w:p>
    <w:p w:rsidR="00C13052" w:rsidRPr="00C81FF7" w:rsidRDefault="00C13052" w:rsidP="00C13052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140843" w:rsidRDefault="00140843" w:rsidP="00140843">
      <w:pPr>
        <w:rPr>
          <w:rFonts w:ascii="Tahoma" w:hAnsi="Tahoma" w:cs="Tahoma"/>
          <w:b/>
          <w:snapToGrid w:val="0"/>
          <w:sz w:val="20"/>
          <w:szCs w:val="20"/>
        </w:rPr>
      </w:pPr>
    </w:p>
    <w:p w:rsidR="00140843" w:rsidRDefault="00140843" w:rsidP="00140843">
      <w:pPr>
        <w:jc w:val="center"/>
        <w:rPr>
          <w:rFonts w:ascii="Tahoma" w:hAnsi="Tahoma" w:cs="Tahoma"/>
          <w:b/>
          <w:snapToGrid w:val="0"/>
          <w:sz w:val="20"/>
          <w:szCs w:val="20"/>
        </w:rPr>
      </w:pPr>
      <w:r>
        <w:rPr>
          <w:rFonts w:ascii="Tahoma" w:hAnsi="Tahoma" w:cs="Tahoma"/>
          <w:b/>
          <w:snapToGrid w:val="0"/>
          <w:sz w:val="20"/>
          <w:szCs w:val="20"/>
        </w:rPr>
        <w:t>U M O W A - WZÓR</w:t>
      </w:r>
    </w:p>
    <w:p w:rsidR="00140843" w:rsidRDefault="00140843" w:rsidP="00140843">
      <w:pPr>
        <w:pStyle w:val="Tekstpodstawowy"/>
        <w:rPr>
          <w:rFonts w:ascii="Tahoma" w:hAnsi="Tahoma" w:cs="Tahoma"/>
          <w:iCs/>
          <w:snapToGrid w:val="0"/>
          <w:sz w:val="18"/>
          <w:szCs w:val="18"/>
        </w:rPr>
      </w:pP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 xml:space="preserve">będąca wynikiem przeprowadzonego postępowania o zamówienie publiczne w trybie </w:t>
      </w:r>
      <w:r w:rsidR="005804A3">
        <w:rPr>
          <w:rFonts w:ascii="Tahoma" w:hAnsi="Tahoma" w:cs="Tahoma"/>
          <w:iCs/>
          <w:snapToGrid w:val="0"/>
          <w:sz w:val="18"/>
          <w:szCs w:val="18"/>
        </w:rPr>
        <w:t>przetargu nieograniczonego nr 13/ZP/2016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zawarta w dniu .................. w Augustowie pomiędzy: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NIP: ............................, kapitał zakładowy ...........................................</w:t>
      </w:r>
      <w:r>
        <w:rPr>
          <w:rFonts w:ascii="Tahoma" w:hAnsi="Tahoma" w:cs="Tahoma"/>
          <w:i/>
          <w:snapToGrid w:val="0"/>
          <w:sz w:val="18"/>
          <w:szCs w:val="18"/>
        </w:rPr>
        <w:t>( dot. tylko spółek kapitałowych )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 xml:space="preserve">zwanym w treści umowy </w:t>
      </w:r>
      <w:r>
        <w:rPr>
          <w:rFonts w:ascii="Tahoma" w:hAnsi="Tahoma" w:cs="Tahoma"/>
          <w:b/>
          <w:bCs/>
          <w:iCs/>
          <w:snapToGrid w:val="0"/>
          <w:sz w:val="18"/>
          <w:szCs w:val="18"/>
        </w:rPr>
        <w:t>Dostawcą</w:t>
      </w:r>
      <w:r>
        <w:rPr>
          <w:rFonts w:ascii="Tahoma" w:hAnsi="Tahoma" w:cs="Tahoma"/>
          <w:iCs/>
          <w:snapToGrid w:val="0"/>
          <w:sz w:val="18"/>
          <w:szCs w:val="18"/>
        </w:rPr>
        <w:t>,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w imieniu którego działają:</w:t>
      </w:r>
    </w:p>
    <w:p w:rsidR="00140843" w:rsidRDefault="00140843" w:rsidP="00140843">
      <w:pPr>
        <w:pStyle w:val="Tekstpodstawowy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1) ........................................................</w:t>
      </w:r>
    </w:p>
    <w:p w:rsidR="00140843" w:rsidRDefault="00140843" w:rsidP="00140843">
      <w:pPr>
        <w:pStyle w:val="Tekstpodstawowy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2) ........................................................</w:t>
      </w:r>
    </w:p>
    <w:p w:rsidR="00140843" w:rsidRDefault="00140843" w:rsidP="00140843">
      <w:pPr>
        <w:pStyle w:val="Tekstpodstawowy"/>
        <w:rPr>
          <w:rFonts w:ascii="Tahoma" w:hAnsi="Tahoma" w:cs="Tahoma"/>
          <w:iCs/>
          <w:snapToGrid w:val="0"/>
          <w:sz w:val="18"/>
          <w:szCs w:val="18"/>
        </w:rPr>
      </w:pPr>
    </w:p>
    <w:p w:rsidR="00140843" w:rsidRDefault="00140843" w:rsidP="00140843">
      <w:pPr>
        <w:pStyle w:val="Tekstpodstawowy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a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b/>
          <w:bCs/>
          <w:iCs/>
          <w:snapToGrid w:val="0"/>
          <w:sz w:val="18"/>
          <w:szCs w:val="18"/>
        </w:rPr>
        <w:t>Samodzielnym Publicznym Zakładem Opieki Zdrowotnej  w Augustowie ul. Szpitalna 12 , 16 – 300 Augustów</w:t>
      </w:r>
      <w:r>
        <w:rPr>
          <w:rFonts w:ascii="Tahoma" w:hAnsi="Tahoma" w:cs="Tahoma"/>
          <w:iCs/>
          <w:snapToGrid w:val="0"/>
          <w:sz w:val="18"/>
          <w:szCs w:val="18"/>
        </w:rPr>
        <w:t xml:space="preserve"> wpisanym do Krajowego Rejestru Sądowego przez Sąd Rejonowy w Białymstoku XII Wydział Gospodarczy pod numerem KRS 0000037781, NIP : 846-13-75-707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 xml:space="preserve">zwanym w treści umowy </w:t>
      </w:r>
      <w:r>
        <w:rPr>
          <w:rFonts w:ascii="Tahoma" w:hAnsi="Tahoma" w:cs="Tahoma"/>
          <w:b/>
          <w:iCs/>
          <w:snapToGrid w:val="0"/>
          <w:sz w:val="18"/>
          <w:szCs w:val="18"/>
        </w:rPr>
        <w:t>Zamawiającym</w:t>
      </w:r>
      <w:r>
        <w:rPr>
          <w:rFonts w:ascii="Tahoma" w:hAnsi="Tahoma" w:cs="Tahoma"/>
          <w:iCs/>
          <w:snapToGrid w:val="0"/>
          <w:sz w:val="18"/>
          <w:szCs w:val="18"/>
        </w:rPr>
        <w:t xml:space="preserve"> , w imieniu którego działa: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Danuta Zawadzka - Dyrektor</w:t>
      </w:r>
    </w:p>
    <w:p w:rsidR="00140843" w:rsidRDefault="00140843" w:rsidP="00140843">
      <w:pPr>
        <w:pStyle w:val="Tekstpodstawowy"/>
        <w:jc w:val="both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o następującej treści:</w:t>
      </w:r>
    </w:p>
    <w:p w:rsidR="00140843" w:rsidRDefault="00140843" w:rsidP="00140843">
      <w:pPr>
        <w:widowControl w:val="0"/>
        <w:tabs>
          <w:tab w:val="left" w:pos="204"/>
        </w:tabs>
        <w:rPr>
          <w:rFonts w:ascii="Tahoma" w:hAnsi="Tahoma" w:cs="Tahoma"/>
          <w:iCs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1</w:t>
      </w:r>
    </w:p>
    <w:p w:rsidR="00140843" w:rsidRDefault="00140843" w:rsidP="00140843">
      <w:pPr>
        <w:pStyle w:val="Nagwek2"/>
        <w:rPr>
          <w:rFonts w:ascii="Tahoma" w:hAnsi="Tahoma" w:cs="Tahoma"/>
          <w:b w:val="0"/>
          <w:snapToGrid w:val="0"/>
          <w:sz w:val="18"/>
          <w:szCs w:val="18"/>
        </w:rPr>
      </w:pPr>
      <w:r>
        <w:rPr>
          <w:rFonts w:ascii="Tahoma" w:hAnsi="Tahoma" w:cs="Tahoma"/>
          <w:b w:val="0"/>
          <w:snapToGrid w:val="0"/>
          <w:sz w:val="18"/>
          <w:szCs w:val="18"/>
        </w:rPr>
        <w:t>Przedmiotem niniejszej umowy jest dostawa przez Dostawcę na potrzeby Zamawiającego implantów ortopedycznych określonych w załączniku nr 1 do niniejszej umowy zgodnie z ofertą przetargową dotyczącą pakietu .........., stanowiącą od chwili zawarcia umowy integralną jej część.</w:t>
      </w:r>
    </w:p>
    <w:p w:rsidR="00140843" w:rsidRDefault="00140843" w:rsidP="00140843">
      <w:pPr>
        <w:pStyle w:val="Styl1"/>
        <w:tabs>
          <w:tab w:val="left" w:pos="300"/>
        </w:tabs>
        <w:spacing w:before="0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2</w:t>
      </w:r>
    </w:p>
    <w:p w:rsidR="00140843" w:rsidRDefault="00140843" w:rsidP="00140843">
      <w:pPr>
        <w:widowControl w:val="0"/>
        <w:tabs>
          <w:tab w:val="left" w:pos="3276"/>
        </w:tabs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Dostawy wyrobów, o których mowa w § 1 realizowane będą od dnia ......................... do dnia ..........................</w:t>
      </w:r>
    </w:p>
    <w:p w:rsidR="00140843" w:rsidRDefault="00140843" w:rsidP="00140843">
      <w:pPr>
        <w:pStyle w:val="Styl1"/>
        <w:tabs>
          <w:tab w:val="left" w:pos="3276"/>
        </w:tabs>
        <w:spacing w:before="0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3276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3</w:t>
      </w:r>
    </w:p>
    <w:p w:rsidR="00140843" w:rsidRDefault="00140843" w:rsidP="00140843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140843" w:rsidRDefault="00140843" w:rsidP="00140843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Dostawy, o których mowa w ust. 1 Dostawca zobowiązuje się dostarczyć bezpośrednio do magazynu Zamawiającego w Augustowie przy ul. Szpitalnej 12 w ciągu 48 godzin od chwili otrzymania bieżącego zamówienia przekazanego przez Zamawiającego w uzgodnionej formie.</w:t>
      </w:r>
    </w:p>
    <w:p w:rsidR="00140843" w:rsidRDefault="00140843" w:rsidP="00140843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Dostawy wyrobów, o których mowa w § 1 Dostawca będzie realizował na koszt i ryzyko własne.</w:t>
      </w:r>
    </w:p>
    <w:p w:rsidR="00140843" w:rsidRDefault="00140843" w:rsidP="00140843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Zamawiający zastrzega sobie prawo ustalenia wielkości bieżących dostaw w stosunku do ilości wykazanych w załączniku do umowy stosownie do aktualnych potrzeb i możliwości Zamawiającego. W przypadku złożenia przez Zamawiającego zamówienia na mniejszą ilość wyrobów niż wskazana w załączniku nr 1 do niniejszej umowy, Dostawcy nie będą przysługiwały z tego tytułu żadne roszczenia.</w:t>
      </w:r>
    </w:p>
    <w:p w:rsidR="00140843" w:rsidRDefault="00140843" w:rsidP="00140843">
      <w:pPr>
        <w:widowControl w:val="0"/>
        <w:tabs>
          <w:tab w:val="left" w:pos="426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426"/>
        </w:tabs>
        <w:jc w:val="center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lastRenderedPageBreak/>
        <w:t>§ 4</w:t>
      </w:r>
    </w:p>
    <w:p w:rsidR="00140843" w:rsidRDefault="00140843" w:rsidP="00140843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140843" w:rsidRDefault="00140843" w:rsidP="00140843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140843" w:rsidRDefault="00140843" w:rsidP="00140843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W przypadku stwierdzenia braków ilościowych lub wad jakościowych Zamawiający niezwłocznie powiadomi o tym Dostawcę, który rozpatrzy reklamację dotyczącą: braków ilościowych w ciągu 48 godzin, wad jakościowych w ciągu 14 dni.</w:t>
      </w:r>
    </w:p>
    <w:p w:rsidR="00140843" w:rsidRDefault="00140843" w:rsidP="00140843">
      <w:pPr>
        <w:widowControl w:val="0"/>
        <w:jc w:val="center"/>
        <w:rPr>
          <w:rFonts w:ascii="Tahoma" w:hAnsi="Tahoma" w:cs="Tahoma"/>
          <w:b/>
          <w:snapToGrid w:val="0"/>
          <w:sz w:val="18"/>
          <w:szCs w:val="18"/>
        </w:rPr>
      </w:pPr>
    </w:p>
    <w:p w:rsidR="00140843" w:rsidRDefault="00140843" w:rsidP="00140843">
      <w:pPr>
        <w:widowControl w:val="0"/>
        <w:jc w:val="center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5</w:t>
      </w:r>
    </w:p>
    <w:p w:rsidR="00140843" w:rsidRDefault="00140843" w:rsidP="00140843">
      <w:pPr>
        <w:pStyle w:val="Tekstpodstawowy"/>
        <w:numPr>
          <w:ilvl w:val="0"/>
          <w:numId w:val="53"/>
        </w:numPr>
        <w:tabs>
          <w:tab w:val="num" w:pos="360"/>
        </w:tabs>
        <w:ind w:left="360" w:hanging="360"/>
        <w:jc w:val="both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 xml:space="preserve">Strony </w:t>
      </w:r>
      <w:r>
        <w:rPr>
          <w:rFonts w:ascii="Tahoma" w:hAnsi="Tahoma" w:cs="Tahoma"/>
          <w:sz w:val="18"/>
          <w:szCs w:val="18"/>
        </w:rPr>
        <w:t>ustalają wynagrodzenie za tytułu wykonania</w:t>
      </w:r>
      <w:r>
        <w:rPr>
          <w:rFonts w:ascii="Tahoma" w:hAnsi="Tahoma" w:cs="Tahoma"/>
          <w:snapToGrid w:val="0"/>
          <w:sz w:val="18"/>
          <w:szCs w:val="18"/>
        </w:rPr>
        <w:t xml:space="preserve"> przedmiotu </w:t>
      </w:r>
      <w:r>
        <w:rPr>
          <w:rFonts w:ascii="Tahoma" w:hAnsi="Tahoma" w:cs="Tahoma"/>
          <w:sz w:val="18"/>
          <w:szCs w:val="18"/>
        </w:rPr>
        <w:t xml:space="preserve">niniejszej umowy na podstawie wartości oferty przetargowej </w:t>
      </w:r>
      <w:r>
        <w:rPr>
          <w:rFonts w:ascii="Tahoma" w:hAnsi="Tahoma" w:cs="Tahoma"/>
          <w:snapToGrid w:val="0"/>
          <w:sz w:val="18"/>
          <w:szCs w:val="18"/>
        </w:rPr>
        <w:t>w wysokości brutto:.................(słownie: ................................................................. zł</w:t>
      </w:r>
      <w:r>
        <w:rPr>
          <w:rFonts w:ascii="Tahoma" w:hAnsi="Tahoma" w:cs="Tahoma"/>
          <w:sz w:val="18"/>
          <w:szCs w:val="18"/>
        </w:rPr>
        <w:t>).</w:t>
      </w:r>
    </w:p>
    <w:p w:rsidR="00140843" w:rsidRDefault="00140843" w:rsidP="00140843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6</w:t>
      </w:r>
    </w:p>
    <w:p w:rsidR="00140843" w:rsidRDefault="00140843" w:rsidP="00140843">
      <w:pPr>
        <w:widowControl w:val="0"/>
        <w:numPr>
          <w:ilvl w:val="0"/>
          <w:numId w:val="54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:rsidR="00140843" w:rsidRDefault="00140843" w:rsidP="00140843">
      <w:pPr>
        <w:widowControl w:val="0"/>
        <w:numPr>
          <w:ilvl w:val="0"/>
          <w:numId w:val="54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Z tytułu zwłoki w zapłacie przekraczającej 30 dni Dostawca może naliczać stosowne odsetki ustawowe.</w:t>
      </w:r>
    </w:p>
    <w:p w:rsidR="00140843" w:rsidRDefault="00140843" w:rsidP="00140843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7</w:t>
      </w:r>
    </w:p>
    <w:p w:rsidR="00140843" w:rsidRDefault="00140843" w:rsidP="00140843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Strony będą miały prawo żądać kar umownych z następujących tytułów, w następującej wysokości:</w:t>
      </w:r>
    </w:p>
    <w:p w:rsidR="00140843" w:rsidRDefault="00140843" w:rsidP="00140843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przypadku odstąpienia Dostawcy od wykonania postanowień umowy Dostawca zapłaci Zamawiającemu karę umowną w wysokości 1 % niezrealizowanej wartości zamówienia określonej w § 5 umowy.</w:t>
      </w:r>
    </w:p>
    <w:p w:rsidR="00140843" w:rsidRDefault="00140843" w:rsidP="00140843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przypadku odstąpienia Zamawiającego od umowy z przyczyn innych niż określone w art. 145 Ustawy z dnia 29 stycznia 2004 r. Prawo zamówień publicznych i powstałe z winy Zamawiającego, Zamawiający zapłaci Dostawcy karę umowną w wysokości 1 % wartości niezrealizowanych dostaw.</w:t>
      </w:r>
    </w:p>
    <w:p w:rsidR="00140843" w:rsidRDefault="00140843" w:rsidP="00140843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przypadku odstąpienia Zamawiającego od umowy z przyczyn zależnych od dostawcy, Dostawca zapłaci Zamawiającemu karę umowną w wysokości 1 % wartości niezrealizowanych dostaw.</w:t>
      </w:r>
    </w:p>
    <w:p w:rsidR="00140843" w:rsidRDefault="00140843" w:rsidP="00140843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przypadku opóźnienia w dostawie, Dostawca zapłaci Zamawiającemu karę umowną w wysokości 1 % wartości zamówionej partii towaru za każdy dzień opóźnienia.</w:t>
      </w:r>
    </w:p>
    <w:p w:rsidR="00140843" w:rsidRDefault="00140843" w:rsidP="00140843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przypadku opóźnienia w rozpatrzeniu przez Dostawcę reklamacji w terminach wskazanych w § 4 ust. 3, Dostawca zapłaci Zamawiającemu karę umowną w wysokości 1 % wartości zamówionej partii towaru, w której Zamawiający stwierdził braki.</w:t>
      </w:r>
    </w:p>
    <w:p w:rsidR="00140843" w:rsidRDefault="00140843" w:rsidP="00140843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8</w:t>
      </w:r>
    </w:p>
    <w:p w:rsidR="00140843" w:rsidRDefault="00140843" w:rsidP="00140843">
      <w:pPr>
        <w:widowControl w:val="0"/>
        <w:numPr>
          <w:ilvl w:val="0"/>
          <w:numId w:val="56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Umowa została zawarta na czas oznaczony od dnia ........................ do dnia ..........................</w:t>
      </w:r>
    </w:p>
    <w:p w:rsidR="00140843" w:rsidRDefault="00140843" w:rsidP="00140843">
      <w:pPr>
        <w:widowControl w:val="0"/>
        <w:numPr>
          <w:ilvl w:val="0"/>
          <w:numId w:val="56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W razie naruszenia postanowień umowy przez Dostawcę, Zamawiający zastrzega prawo rozwiązania umowy za uprzednim 1-miesięcznym okresem wypowiedzenia .</w:t>
      </w:r>
    </w:p>
    <w:p w:rsidR="00140843" w:rsidRDefault="00140843" w:rsidP="00140843">
      <w:pPr>
        <w:widowControl w:val="0"/>
        <w:numPr>
          <w:ilvl w:val="0"/>
          <w:numId w:val="56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bCs/>
          <w:snapToGrid w:val="0"/>
          <w:sz w:val="18"/>
          <w:szCs w:val="18"/>
        </w:rPr>
      </w:pPr>
      <w:r>
        <w:rPr>
          <w:rFonts w:ascii="Tahoma" w:hAnsi="Tahoma" w:cs="Tahoma"/>
          <w:bCs/>
          <w:snapToGrid w:val="0"/>
          <w:sz w:val="18"/>
          <w:szCs w:val="18"/>
        </w:rPr>
        <w:t>Umowa może być rozwiązana ze skutkiem natychmiastowym w formie zgodnego oświadczenia obu stron.</w:t>
      </w:r>
    </w:p>
    <w:p w:rsidR="00140843" w:rsidRDefault="00140843" w:rsidP="00140843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9</w:t>
      </w:r>
    </w:p>
    <w:p w:rsidR="00140843" w:rsidRDefault="00140843" w:rsidP="00140843">
      <w:pPr>
        <w:pStyle w:val="Styl1"/>
        <w:tabs>
          <w:tab w:val="left" w:pos="360"/>
        </w:tabs>
        <w:spacing w:before="0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Zamawiający może rozwiązać bez wypowiedzenia umowę  w przypadku zaistnienia okoliczności uniemożliwiających dalszą realizację umowy przez co rozumie się w szczególności:</w:t>
      </w:r>
    </w:p>
    <w:p w:rsidR="00140843" w:rsidRDefault="00140843" w:rsidP="00140843">
      <w:pPr>
        <w:pStyle w:val="Styl1"/>
        <w:numPr>
          <w:ilvl w:val="0"/>
          <w:numId w:val="57"/>
        </w:numPr>
        <w:tabs>
          <w:tab w:val="left" w:pos="360"/>
        </w:tabs>
        <w:spacing w:before="0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Utratę przez Dostawcę uprawnień koniecznych do prowadzenia działalności gospodarczej.</w:t>
      </w:r>
    </w:p>
    <w:p w:rsidR="00140843" w:rsidRDefault="00140843" w:rsidP="00140843">
      <w:pPr>
        <w:pStyle w:val="Styl1"/>
        <w:numPr>
          <w:ilvl w:val="0"/>
          <w:numId w:val="57"/>
        </w:numPr>
        <w:tabs>
          <w:tab w:val="left" w:pos="0"/>
        </w:tabs>
        <w:spacing w:before="0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Przerwę w realizacji przez Dostawcę obowiązków wynikających z umowy uniemożliwiającą Zamawiającemu wywiązanie się ze swoich zadań ustawowych i statutowych.</w:t>
      </w:r>
    </w:p>
    <w:p w:rsidR="00140843" w:rsidRDefault="00140843" w:rsidP="00140843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10</w:t>
      </w:r>
    </w:p>
    <w:p w:rsidR="00140843" w:rsidRDefault="00140843" w:rsidP="00140843">
      <w:pPr>
        <w:pStyle w:val="Styl1"/>
        <w:numPr>
          <w:ilvl w:val="0"/>
          <w:numId w:val="58"/>
        </w:numPr>
        <w:tabs>
          <w:tab w:val="num" w:pos="360"/>
        </w:tabs>
        <w:spacing w:before="0"/>
        <w:ind w:left="180" w:hanging="180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lastRenderedPageBreak/>
        <w:t>Wszelkie zmiany umowy wymagają formy pisemnej w postaci aneksu pod rygorem nieważności.</w:t>
      </w:r>
    </w:p>
    <w:p w:rsidR="00140843" w:rsidRDefault="00140843" w:rsidP="00140843">
      <w:pPr>
        <w:pStyle w:val="Styl1"/>
        <w:numPr>
          <w:ilvl w:val="0"/>
          <w:numId w:val="58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18"/>
        </w:rPr>
      </w:pPr>
      <w:r>
        <w:rPr>
          <w:rFonts w:ascii="Tahoma" w:hAnsi="Tahoma" w:cs="Tahoma"/>
          <w:snapToGrid w:val="0"/>
          <w:sz w:val="18"/>
        </w:rPr>
        <w:t>Rozwiązanie zawartej umowy może nastąpić w każdym czasie za porozumieniem stron lub w drodze miesięcznego jej wypowiedzenia przez Zamawiającego w przypadku:</w:t>
      </w:r>
    </w:p>
    <w:p w:rsidR="00140843" w:rsidRDefault="00140843" w:rsidP="00140843">
      <w:pPr>
        <w:pStyle w:val="Styl1"/>
        <w:numPr>
          <w:ilvl w:val="0"/>
          <w:numId w:val="61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18"/>
        </w:rPr>
      </w:pPr>
      <w:r>
        <w:rPr>
          <w:rFonts w:ascii="Tahoma" w:hAnsi="Tahoma" w:cs="Tahoma"/>
          <w:snapToGrid w:val="0"/>
          <w:sz w:val="18"/>
        </w:rPr>
        <w:t xml:space="preserve">zmiany statusu prawnego Zamawiającego, </w:t>
      </w:r>
    </w:p>
    <w:p w:rsidR="00140843" w:rsidRDefault="00140843" w:rsidP="00140843">
      <w:pPr>
        <w:pStyle w:val="Styl1"/>
        <w:numPr>
          <w:ilvl w:val="0"/>
          <w:numId w:val="61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18"/>
        </w:rPr>
      </w:pPr>
      <w:r>
        <w:rPr>
          <w:rFonts w:ascii="Tahoma" w:hAnsi="Tahoma" w:cs="Tahoma"/>
          <w:snapToGrid w:val="0"/>
          <w:sz w:val="18"/>
        </w:rPr>
        <w:t>ograniczenia lub utraty istotnej części kontraktu z Narodowym Funduszem Zdrowia,</w:t>
      </w:r>
    </w:p>
    <w:p w:rsidR="00140843" w:rsidRDefault="00140843" w:rsidP="00140843">
      <w:pPr>
        <w:pStyle w:val="Styl1"/>
        <w:numPr>
          <w:ilvl w:val="0"/>
          <w:numId w:val="61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18"/>
        </w:rPr>
      </w:pPr>
      <w:r>
        <w:rPr>
          <w:rFonts w:ascii="Tahoma" w:hAnsi="Tahoma" w:cs="Tahoma"/>
          <w:snapToGrid w:val="0"/>
          <w:sz w:val="18"/>
        </w:rPr>
        <w:t>istotnego ograniczenia zakresu i ilości świadczonych usług zdrowotnych,</w:t>
      </w:r>
    </w:p>
    <w:p w:rsidR="00140843" w:rsidRDefault="00140843" w:rsidP="00140843">
      <w:pPr>
        <w:pStyle w:val="Styl1"/>
        <w:numPr>
          <w:ilvl w:val="0"/>
          <w:numId w:val="61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18"/>
        </w:rPr>
      </w:pPr>
      <w:r>
        <w:rPr>
          <w:rFonts w:ascii="Tahoma" w:hAnsi="Tahoma" w:cs="Tahoma"/>
          <w:snapToGrid w:val="0"/>
          <w:sz w:val="18"/>
        </w:rPr>
        <w:t>zmian organizacyjnych u Zamawiającego.</w:t>
      </w:r>
    </w:p>
    <w:p w:rsidR="00140843" w:rsidRDefault="00140843" w:rsidP="00140843">
      <w:pPr>
        <w:pStyle w:val="Styl1"/>
        <w:spacing w:before="0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11</w:t>
      </w:r>
    </w:p>
    <w:p w:rsidR="00140843" w:rsidRDefault="00140843" w:rsidP="00140843">
      <w:pPr>
        <w:widowControl w:val="0"/>
        <w:numPr>
          <w:ilvl w:val="0"/>
          <w:numId w:val="59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W sprawach nieuregulowanych niniejszą umową mają zastosowanie przepisy Kodeksu Cywilnego i Ustawy z dnia 29 stycznia 2004 r. Prawo zamówień publicznych.</w:t>
      </w:r>
    </w:p>
    <w:p w:rsidR="00140843" w:rsidRDefault="00140843" w:rsidP="00140843">
      <w:pPr>
        <w:widowControl w:val="0"/>
        <w:numPr>
          <w:ilvl w:val="0"/>
          <w:numId w:val="59"/>
        </w:numPr>
        <w:tabs>
          <w:tab w:val="left" w:pos="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Ewentualne spory wynikłe w realizacji niniejszej umowy będą rozstrzygane przez właściwy dla Zamawiającego Sąd Powszechny.</w:t>
      </w:r>
    </w:p>
    <w:p w:rsidR="00140843" w:rsidRDefault="00140843" w:rsidP="00140843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18"/>
          <w:szCs w:val="18"/>
        </w:rPr>
      </w:pPr>
      <w:r>
        <w:rPr>
          <w:rFonts w:ascii="Tahoma" w:hAnsi="Tahoma" w:cs="Tahoma"/>
          <w:b/>
          <w:snapToGrid w:val="0"/>
          <w:sz w:val="18"/>
          <w:szCs w:val="18"/>
        </w:rPr>
        <w:t>§ 12</w:t>
      </w:r>
    </w:p>
    <w:p w:rsidR="00140843" w:rsidRDefault="00140843" w:rsidP="00140843">
      <w:pPr>
        <w:widowControl w:val="0"/>
        <w:tabs>
          <w:tab w:val="left" w:pos="204"/>
        </w:tabs>
        <w:jc w:val="both"/>
        <w:rPr>
          <w:rFonts w:ascii="Tahoma" w:hAnsi="Tahoma" w:cs="Tahoma"/>
          <w:snapToGrid w:val="0"/>
          <w:sz w:val="18"/>
          <w:szCs w:val="18"/>
        </w:rPr>
      </w:pPr>
      <w:r>
        <w:rPr>
          <w:rFonts w:ascii="Tahoma" w:hAnsi="Tahoma" w:cs="Tahoma"/>
          <w:snapToGrid w:val="0"/>
          <w:sz w:val="18"/>
          <w:szCs w:val="18"/>
        </w:rPr>
        <w:t>Umowa została sporządzona w dwóch jednobrzmiących egzemplarzach, po jednym dla każdej ze stron.</w:t>
      </w: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18"/>
          <w:szCs w:val="18"/>
        </w:rPr>
      </w:pPr>
    </w:p>
    <w:p w:rsidR="00140843" w:rsidRDefault="00140843" w:rsidP="00140843">
      <w:pPr>
        <w:widowControl w:val="0"/>
        <w:tabs>
          <w:tab w:val="left" w:pos="7217"/>
        </w:tabs>
        <w:jc w:val="both"/>
        <w:rPr>
          <w:rFonts w:ascii="Tahoma" w:hAnsi="Tahoma" w:cs="Tahoma"/>
          <w:b/>
          <w:snapToGrid w:val="0"/>
          <w:sz w:val="18"/>
          <w:szCs w:val="18"/>
        </w:rPr>
      </w:pPr>
    </w:p>
    <w:p w:rsidR="00140843" w:rsidRDefault="00140843" w:rsidP="00140843">
      <w:pPr>
        <w:pStyle w:val="Nagwek3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Dostawca</w:t>
      </w:r>
      <w:r>
        <w:rPr>
          <w:rFonts w:ascii="Tahoma" w:hAnsi="Tahoma" w:cs="Tahoma"/>
          <w:i/>
          <w:snapToGrid w:val="0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Zamawiający</w:t>
      </w:r>
    </w:p>
    <w:p w:rsidR="00140843" w:rsidRDefault="00140843" w:rsidP="00140843">
      <w:pPr>
        <w:rPr>
          <w:rFonts w:ascii="Tahoma" w:hAnsi="Tahoma" w:cs="Tahoma"/>
          <w:b/>
          <w:sz w:val="18"/>
          <w:szCs w:val="18"/>
        </w:rPr>
      </w:pPr>
    </w:p>
    <w:p w:rsidR="00140843" w:rsidRDefault="00140843" w:rsidP="00140843">
      <w:pPr>
        <w:rPr>
          <w:rFonts w:ascii="Tahoma" w:hAnsi="Tahoma" w:cs="Tahoma"/>
          <w:sz w:val="18"/>
          <w:szCs w:val="18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Default="00C13052" w:rsidP="00C13052">
      <w:pPr>
        <w:rPr>
          <w:rFonts w:ascii="Tahoma" w:hAnsi="Tahoma" w:cs="Tahoma"/>
          <w:sz w:val="20"/>
          <w:szCs w:val="20"/>
        </w:rPr>
      </w:pPr>
    </w:p>
    <w:sectPr w:rsidR="00C13052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53" w:rsidRDefault="00934053" w:rsidP="003C6A57">
      <w:pPr>
        <w:spacing w:after="0" w:line="240" w:lineRule="auto"/>
      </w:pPr>
      <w:r>
        <w:separator/>
      </w:r>
    </w:p>
  </w:endnote>
  <w:endnote w:type="continuationSeparator" w:id="1">
    <w:p w:rsidR="00934053" w:rsidRDefault="00934053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140843" w:rsidRPr="00576C8C" w:rsidRDefault="00140843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026DFB"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026DFB"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804A3">
          <w:rPr>
            <w:rFonts w:ascii="Times New Roman" w:hAnsi="Times New Roman" w:cs="Times New Roman"/>
            <w:noProof/>
            <w:sz w:val="16"/>
            <w:szCs w:val="16"/>
          </w:rPr>
          <w:t>33</w:t>
        </w:r>
        <w:r w:rsidR="00026DFB"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40843" w:rsidRDefault="001408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53" w:rsidRDefault="00934053" w:rsidP="003C6A57">
      <w:pPr>
        <w:spacing w:after="0" w:line="240" w:lineRule="auto"/>
      </w:pPr>
      <w:r>
        <w:separator/>
      </w:r>
    </w:p>
  </w:footnote>
  <w:footnote w:type="continuationSeparator" w:id="1">
    <w:p w:rsidR="00934053" w:rsidRDefault="00934053" w:rsidP="003C6A57">
      <w:pPr>
        <w:spacing w:after="0" w:line="240" w:lineRule="auto"/>
      </w:pPr>
      <w:r>
        <w:continuationSeparator/>
      </w:r>
    </w:p>
  </w:footnote>
  <w:footnote w:id="2">
    <w:p w:rsidR="00140843" w:rsidRDefault="00140843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140843" w:rsidRDefault="00140843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140843" w:rsidRDefault="00140843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9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D086073"/>
    <w:multiLevelType w:val="hybridMultilevel"/>
    <w:tmpl w:val="AB72B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312529"/>
    <w:multiLevelType w:val="hybridMultilevel"/>
    <w:tmpl w:val="09F20C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6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7"/>
  </w:num>
  <w:num w:numId="2">
    <w:abstractNumId w:val="38"/>
  </w:num>
  <w:num w:numId="3">
    <w:abstractNumId w:val="21"/>
  </w:num>
  <w:num w:numId="4">
    <w:abstractNumId w:val="60"/>
  </w:num>
  <w:num w:numId="5">
    <w:abstractNumId w:val="12"/>
  </w:num>
  <w:num w:numId="6">
    <w:abstractNumId w:val="9"/>
  </w:num>
  <w:num w:numId="7">
    <w:abstractNumId w:val="56"/>
  </w:num>
  <w:num w:numId="8">
    <w:abstractNumId w:val="28"/>
  </w:num>
  <w:num w:numId="9">
    <w:abstractNumId w:val="20"/>
  </w:num>
  <w:num w:numId="10">
    <w:abstractNumId w:val="33"/>
  </w:num>
  <w:num w:numId="11">
    <w:abstractNumId w:val="24"/>
  </w:num>
  <w:num w:numId="12">
    <w:abstractNumId w:val="52"/>
  </w:num>
  <w:num w:numId="13">
    <w:abstractNumId w:val="40"/>
  </w:num>
  <w:num w:numId="14">
    <w:abstractNumId w:val="43"/>
  </w:num>
  <w:num w:numId="15">
    <w:abstractNumId w:val="36"/>
  </w:num>
  <w:num w:numId="16">
    <w:abstractNumId w:val="0"/>
  </w:num>
  <w:num w:numId="17">
    <w:abstractNumId w:val="44"/>
  </w:num>
  <w:num w:numId="18">
    <w:abstractNumId w:val="57"/>
  </w:num>
  <w:num w:numId="19">
    <w:abstractNumId w:val="15"/>
  </w:num>
  <w:num w:numId="20">
    <w:abstractNumId w:val="32"/>
  </w:num>
  <w:num w:numId="21">
    <w:abstractNumId w:val="41"/>
  </w:num>
  <w:num w:numId="22">
    <w:abstractNumId w:val="45"/>
  </w:num>
  <w:num w:numId="23">
    <w:abstractNumId w:val="30"/>
  </w:num>
  <w:num w:numId="24">
    <w:abstractNumId w:val="27"/>
  </w:num>
  <w:num w:numId="25">
    <w:abstractNumId w:val="39"/>
  </w:num>
  <w:num w:numId="26">
    <w:abstractNumId w:val="1"/>
  </w:num>
  <w:num w:numId="27">
    <w:abstractNumId w:val="53"/>
  </w:num>
  <w:num w:numId="28">
    <w:abstractNumId w:val="5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</w:num>
  <w:num w:numId="31">
    <w:abstractNumId w:val="29"/>
  </w:num>
  <w:num w:numId="32">
    <w:abstractNumId w:val="48"/>
  </w:num>
  <w:num w:numId="33">
    <w:abstractNumId w:val="11"/>
  </w:num>
  <w:num w:numId="34">
    <w:abstractNumId w:val="34"/>
  </w:num>
  <w:num w:numId="35">
    <w:abstractNumId w:val="3"/>
  </w:num>
  <w:num w:numId="36">
    <w:abstractNumId w:val="49"/>
  </w:num>
  <w:num w:numId="37">
    <w:abstractNumId w:val="22"/>
  </w:num>
  <w:num w:numId="38">
    <w:abstractNumId w:val="35"/>
  </w:num>
  <w:num w:numId="39">
    <w:abstractNumId w:val="18"/>
  </w:num>
  <w:num w:numId="40">
    <w:abstractNumId w:val="10"/>
  </w:num>
  <w:num w:numId="41">
    <w:abstractNumId w:val="37"/>
  </w:num>
  <w:num w:numId="42">
    <w:abstractNumId w:val="4"/>
  </w:num>
  <w:num w:numId="43">
    <w:abstractNumId w:val="54"/>
  </w:num>
  <w:num w:numId="44">
    <w:abstractNumId w:val="14"/>
  </w:num>
  <w:num w:numId="45">
    <w:abstractNumId w:val="2"/>
  </w:num>
  <w:num w:numId="46">
    <w:abstractNumId w:val="19"/>
  </w:num>
  <w:num w:numId="47">
    <w:abstractNumId w:val="46"/>
  </w:num>
  <w:num w:numId="48">
    <w:abstractNumId w:val="55"/>
  </w:num>
  <w:num w:numId="49">
    <w:abstractNumId w:val="59"/>
  </w:num>
  <w:num w:numId="50">
    <w:abstractNumId w:val="26"/>
  </w:num>
  <w:num w:numId="51">
    <w:abstractNumId w:val="51"/>
    <w:lvlOverride w:ilvl="0">
      <w:startOverride w:val="1"/>
    </w:lvlOverride>
  </w:num>
  <w:num w:numId="52">
    <w:abstractNumId w:val="23"/>
    <w:lvlOverride w:ilvl="0">
      <w:startOverride w:val="1"/>
    </w:lvlOverride>
  </w:num>
  <w:num w:numId="53">
    <w:abstractNumId w:val="8"/>
    <w:lvlOverride w:ilvl="0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CF1"/>
    <w:rsid w:val="00010F2D"/>
    <w:rsid w:val="00017ECF"/>
    <w:rsid w:val="000228E4"/>
    <w:rsid w:val="00022DBC"/>
    <w:rsid w:val="00023EF6"/>
    <w:rsid w:val="00026DFB"/>
    <w:rsid w:val="00027436"/>
    <w:rsid w:val="0003259D"/>
    <w:rsid w:val="0003475A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03F1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0843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020C"/>
    <w:rsid w:val="001D50D2"/>
    <w:rsid w:val="001E55B8"/>
    <w:rsid w:val="001F0442"/>
    <w:rsid w:val="001F2A7D"/>
    <w:rsid w:val="001F3536"/>
    <w:rsid w:val="0020255E"/>
    <w:rsid w:val="00204E7F"/>
    <w:rsid w:val="002075D1"/>
    <w:rsid w:val="00213500"/>
    <w:rsid w:val="002147A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83836"/>
    <w:rsid w:val="0028691C"/>
    <w:rsid w:val="00287226"/>
    <w:rsid w:val="00293E87"/>
    <w:rsid w:val="00295144"/>
    <w:rsid w:val="00297CF5"/>
    <w:rsid w:val="002A2FD4"/>
    <w:rsid w:val="002A4655"/>
    <w:rsid w:val="002B31AA"/>
    <w:rsid w:val="002B4B6E"/>
    <w:rsid w:val="002B58DB"/>
    <w:rsid w:val="002B7885"/>
    <w:rsid w:val="002B799C"/>
    <w:rsid w:val="002C29ED"/>
    <w:rsid w:val="002C4204"/>
    <w:rsid w:val="002C53DD"/>
    <w:rsid w:val="002D79CE"/>
    <w:rsid w:val="002E06A5"/>
    <w:rsid w:val="002E075C"/>
    <w:rsid w:val="002E0E23"/>
    <w:rsid w:val="002E163B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20F"/>
    <w:rsid w:val="00366575"/>
    <w:rsid w:val="00367235"/>
    <w:rsid w:val="0036750C"/>
    <w:rsid w:val="003758CA"/>
    <w:rsid w:val="00383431"/>
    <w:rsid w:val="003922FB"/>
    <w:rsid w:val="00393E23"/>
    <w:rsid w:val="003941FF"/>
    <w:rsid w:val="003A00E6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10529"/>
    <w:rsid w:val="00412007"/>
    <w:rsid w:val="00413A84"/>
    <w:rsid w:val="00415935"/>
    <w:rsid w:val="004206DB"/>
    <w:rsid w:val="00421038"/>
    <w:rsid w:val="00424222"/>
    <w:rsid w:val="004257CF"/>
    <w:rsid w:val="00427346"/>
    <w:rsid w:val="0043497D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77439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35190"/>
    <w:rsid w:val="00556877"/>
    <w:rsid w:val="0056382D"/>
    <w:rsid w:val="00567D79"/>
    <w:rsid w:val="00571B01"/>
    <w:rsid w:val="00575427"/>
    <w:rsid w:val="00576C8C"/>
    <w:rsid w:val="00576DE4"/>
    <w:rsid w:val="00577602"/>
    <w:rsid w:val="005804A3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17F87"/>
    <w:rsid w:val="00627EA7"/>
    <w:rsid w:val="00636A31"/>
    <w:rsid w:val="0064233D"/>
    <w:rsid w:val="006453B9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71276D"/>
    <w:rsid w:val="00714860"/>
    <w:rsid w:val="00716103"/>
    <w:rsid w:val="00721A2E"/>
    <w:rsid w:val="007333DD"/>
    <w:rsid w:val="00736959"/>
    <w:rsid w:val="00741C8F"/>
    <w:rsid w:val="007439E0"/>
    <w:rsid w:val="007450EC"/>
    <w:rsid w:val="00745BDE"/>
    <w:rsid w:val="00752FDA"/>
    <w:rsid w:val="00761B00"/>
    <w:rsid w:val="00766790"/>
    <w:rsid w:val="0076697F"/>
    <w:rsid w:val="0077126D"/>
    <w:rsid w:val="00775B92"/>
    <w:rsid w:val="00791D46"/>
    <w:rsid w:val="00791FCC"/>
    <w:rsid w:val="007A08DD"/>
    <w:rsid w:val="007A4376"/>
    <w:rsid w:val="007A7DFB"/>
    <w:rsid w:val="007B26DF"/>
    <w:rsid w:val="007B3803"/>
    <w:rsid w:val="007C1AA7"/>
    <w:rsid w:val="007C3EC8"/>
    <w:rsid w:val="007C4F40"/>
    <w:rsid w:val="007C6572"/>
    <w:rsid w:val="007D159F"/>
    <w:rsid w:val="007D180D"/>
    <w:rsid w:val="007D22A3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53B6"/>
    <w:rsid w:val="00816F3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55EC"/>
    <w:rsid w:val="009074C6"/>
    <w:rsid w:val="0091320F"/>
    <w:rsid w:val="00915BED"/>
    <w:rsid w:val="00924D9A"/>
    <w:rsid w:val="00927F01"/>
    <w:rsid w:val="00933AAE"/>
    <w:rsid w:val="00934053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0F7D"/>
    <w:rsid w:val="00A96FF0"/>
    <w:rsid w:val="00AA6E10"/>
    <w:rsid w:val="00AB0E3A"/>
    <w:rsid w:val="00AC06D7"/>
    <w:rsid w:val="00AC4730"/>
    <w:rsid w:val="00AC5A6B"/>
    <w:rsid w:val="00AC622A"/>
    <w:rsid w:val="00AC6488"/>
    <w:rsid w:val="00AC6CE2"/>
    <w:rsid w:val="00AC7A38"/>
    <w:rsid w:val="00AD0EC3"/>
    <w:rsid w:val="00AF016A"/>
    <w:rsid w:val="00AF217B"/>
    <w:rsid w:val="00AF68F8"/>
    <w:rsid w:val="00AF6A16"/>
    <w:rsid w:val="00AF7B4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13052"/>
    <w:rsid w:val="00C23BE1"/>
    <w:rsid w:val="00C25D44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836F6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3E90"/>
    <w:rsid w:val="00D30576"/>
    <w:rsid w:val="00D30AB1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87FDA"/>
    <w:rsid w:val="00D92BD3"/>
    <w:rsid w:val="00D951D7"/>
    <w:rsid w:val="00DA3B14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D76E2"/>
    <w:rsid w:val="00EE1EB4"/>
    <w:rsid w:val="00EF08CE"/>
    <w:rsid w:val="00EF294E"/>
    <w:rsid w:val="00EF3659"/>
    <w:rsid w:val="00EF3758"/>
    <w:rsid w:val="00EF61D0"/>
    <w:rsid w:val="00F00D81"/>
    <w:rsid w:val="00F0273C"/>
    <w:rsid w:val="00F068B3"/>
    <w:rsid w:val="00F06AF1"/>
    <w:rsid w:val="00F214DE"/>
    <w:rsid w:val="00F22393"/>
    <w:rsid w:val="00F26BC3"/>
    <w:rsid w:val="00F26D3F"/>
    <w:rsid w:val="00F32ECF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09FC"/>
    <w:rsid w:val="00F94E37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uiPriority w:val="99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E826-C7F0-4774-BF8B-C50F43E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11739</Words>
  <Characters>70439</Characters>
  <Application>Microsoft Office Word</Application>
  <DocSecurity>0</DocSecurity>
  <Lines>586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48</cp:revision>
  <cp:lastPrinted>2016-10-06T07:39:00Z</cp:lastPrinted>
  <dcterms:created xsi:type="dcterms:W3CDTF">2016-08-18T15:20:00Z</dcterms:created>
  <dcterms:modified xsi:type="dcterms:W3CDTF">2016-10-06T07:39:00Z</dcterms:modified>
</cp:coreProperties>
</file>