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D82EA" w14:textId="77777777" w:rsidR="00460AE1" w:rsidRPr="00D2645A" w:rsidRDefault="00460AE1">
      <w:pPr>
        <w:jc w:val="center"/>
        <w:rPr>
          <w:rFonts w:asciiTheme="majorHAnsi" w:hAnsiTheme="majorHAnsi"/>
          <w:b/>
          <w:i/>
          <w:color w:val="000000"/>
          <w:sz w:val="22"/>
          <w:szCs w:val="22"/>
          <w:lang w:val="pl"/>
        </w:rPr>
      </w:pPr>
    </w:p>
    <w:p w14:paraId="62534434" w14:textId="2F6C59A1" w:rsidR="00D2645A" w:rsidRDefault="00D2645A">
      <w:pPr>
        <w:jc w:val="center"/>
        <w:rPr>
          <w:rFonts w:asciiTheme="majorHAnsi" w:hAnsiTheme="majorHAnsi"/>
          <w:b/>
          <w:i/>
          <w:color w:val="000000"/>
          <w:sz w:val="22"/>
          <w:szCs w:val="22"/>
        </w:rPr>
      </w:pPr>
    </w:p>
    <w:p w14:paraId="3BE614CB" w14:textId="729157A0" w:rsidR="00D2645A" w:rsidRPr="0070689F" w:rsidRDefault="00D2645A" w:rsidP="00D2645A">
      <w:pPr>
        <w:shd w:val="clear" w:color="auto" w:fill="FFFFFF"/>
        <w:spacing w:after="160" w:line="259" w:lineRule="auto"/>
        <w:jc w:val="right"/>
        <w:rPr>
          <w:rFonts w:ascii="Cambria" w:hAnsi="Cambria" w:cs="Calibri Light"/>
          <w:b/>
          <w:bCs/>
          <w:color w:val="000000"/>
          <w:spacing w:val="-2"/>
        </w:rPr>
      </w:pPr>
      <w:r w:rsidRPr="0070689F">
        <w:rPr>
          <w:rFonts w:ascii="Cambria" w:hAnsi="Cambria" w:cs="Calibri Light"/>
          <w:b/>
          <w:bCs/>
          <w:color w:val="000000"/>
          <w:spacing w:val="-2"/>
        </w:rPr>
        <w:t xml:space="preserve">Część nr </w:t>
      </w:r>
      <w:r w:rsidR="00AC449C">
        <w:rPr>
          <w:rFonts w:ascii="Cambria" w:hAnsi="Cambria" w:cs="Calibri Light"/>
          <w:b/>
          <w:bCs/>
          <w:color w:val="000000"/>
          <w:spacing w:val="-2"/>
        </w:rPr>
        <w:t>2</w:t>
      </w:r>
    </w:p>
    <w:p w14:paraId="04B89115" w14:textId="77777777" w:rsidR="00D2645A" w:rsidRPr="0070689F" w:rsidRDefault="00D2645A" w:rsidP="00D2645A">
      <w:pPr>
        <w:shd w:val="clear" w:color="auto" w:fill="FFFFFF"/>
        <w:spacing w:after="160" w:line="259" w:lineRule="auto"/>
        <w:jc w:val="right"/>
        <w:rPr>
          <w:rFonts w:ascii="Cambria" w:hAnsi="Cambria" w:cs="Calibri Light"/>
          <w:b/>
          <w:bCs/>
          <w:color w:val="000000"/>
          <w:spacing w:val="-2"/>
        </w:rPr>
      </w:pPr>
      <w:r w:rsidRPr="0070689F">
        <w:rPr>
          <w:rFonts w:ascii="Cambria" w:hAnsi="Cambria" w:cs="Calibri Light"/>
          <w:b/>
          <w:bCs/>
          <w:color w:val="000000"/>
          <w:spacing w:val="-2"/>
        </w:rPr>
        <w:t>Załącznik nr 2a do SWZ – Formularz minimalnych parametrów technicznych</w:t>
      </w:r>
    </w:p>
    <w:p w14:paraId="37A2843B" w14:textId="77777777" w:rsidR="00D2645A" w:rsidRPr="00FE273C" w:rsidRDefault="00D2645A" w:rsidP="00D2645A">
      <w:pPr>
        <w:suppressAutoHyphens/>
        <w:snapToGrid w:val="0"/>
        <w:spacing w:line="360" w:lineRule="auto"/>
        <w:jc w:val="center"/>
        <w:rPr>
          <w:rFonts w:ascii="Cambria" w:hAnsi="Cambria"/>
          <w:b/>
          <w:bCs/>
          <w:sz w:val="22"/>
          <w:szCs w:val="22"/>
          <w:u w:val="single"/>
        </w:rPr>
      </w:pPr>
    </w:p>
    <w:p w14:paraId="70B7AEB6" w14:textId="77777777" w:rsidR="00D2645A" w:rsidRPr="00FE273C" w:rsidRDefault="00D2645A" w:rsidP="00D2645A">
      <w:pPr>
        <w:pStyle w:val="Akapitzlist"/>
        <w:rPr>
          <w:rFonts w:ascii="Cambria" w:hAnsi="Cambria"/>
          <w:b/>
          <w:bCs/>
          <w:u w:val="single"/>
        </w:rPr>
      </w:pPr>
      <w:bookmarkStart w:id="0" w:name="_Hlk195185422"/>
      <w:r w:rsidRPr="00FE273C">
        <w:rPr>
          <w:rFonts w:ascii="Cambria" w:hAnsi="Cambria"/>
          <w:b/>
          <w:bCs/>
          <w:u w:val="single"/>
        </w:rPr>
        <w:t xml:space="preserve">Monitor – kardiomonitor mobilny z wózkiem, skanerem kodów kreskowych </w:t>
      </w:r>
      <w:bookmarkEnd w:id="0"/>
      <w:r w:rsidRPr="00FE273C">
        <w:rPr>
          <w:rFonts w:ascii="Cambria" w:hAnsi="Cambria"/>
          <w:b/>
          <w:bCs/>
          <w:u w:val="single"/>
        </w:rPr>
        <w:t xml:space="preserve">– 5 szt. </w:t>
      </w:r>
    </w:p>
    <w:p w14:paraId="51B66FCE" w14:textId="77777777" w:rsidR="00D2645A" w:rsidRPr="00FE273C" w:rsidRDefault="00D2645A" w:rsidP="00D2645A">
      <w:pPr>
        <w:jc w:val="center"/>
        <w:rPr>
          <w:rFonts w:ascii="Cambria" w:hAnsi="Cambria"/>
          <w:b/>
          <w:i/>
          <w:color w:val="000000"/>
          <w:sz w:val="20"/>
        </w:rPr>
      </w:pPr>
    </w:p>
    <w:tbl>
      <w:tblPr>
        <w:tblW w:w="9865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64"/>
        <w:gridCol w:w="623"/>
        <w:gridCol w:w="1078"/>
        <w:gridCol w:w="822"/>
        <w:gridCol w:w="1701"/>
        <w:gridCol w:w="2777"/>
      </w:tblGrid>
      <w:tr w:rsidR="00D2645A" w:rsidRPr="00B76B92" w14:paraId="320BDFFA" w14:textId="77777777" w:rsidTr="00D2645A">
        <w:trPr>
          <w:trHeight w:val="506"/>
        </w:trPr>
        <w:tc>
          <w:tcPr>
            <w:tcW w:w="28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EEC1D0F" w14:textId="77777777" w:rsidR="00D2645A" w:rsidRPr="00B76B92" w:rsidRDefault="00D2645A" w:rsidP="00870056">
            <w:pPr>
              <w:widowControl w:val="0"/>
              <w:suppressLineNumbers/>
              <w:suppressAutoHyphens/>
              <w:snapToGrid w:val="0"/>
              <w:jc w:val="center"/>
              <w:textAlignment w:val="baseline"/>
              <w:rPr>
                <w:rFonts w:ascii="Cambria" w:eastAsia="Lucida Sans Unicode" w:hAnsi="Cambria" w:cs="Tahoma"/>
                <w:b/>
                <w:caps/>
                <w:kern w:val="2"/>
                <w:sz w:val="14"/>
                <w:szCs w:val="14"/>
              </w:rPr>
            </w:pPr>
            <w:r w:rsidRPr="00B76B92">
              <w:rPr>
                <w:rFonts w:ascii="Cambria" w:eastAsia="Lucida Sans Unicode" w:hAnsi="Cambria" w:cs="Tahoma"/>
                <w:b/>
                <w:caps/>
                <w:kern w:val="2"/>
                <w:sz w:val="14"/>
                <w:szCs w:val="14"/>
              </w:rPr>
              <w:t>Przedmiot zamówienia</w:t>
            </w:r>
          </w:p>
        </w:tc>
        <w:tc>
          <w:tcPr>
            <w:tcW w:w="6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3239F85" w14:textId="77777777" w:rsidR="00D2645A" w:rsidRPr="00B76B92" w:rsidRDefault="00D2645A" w:rsidP="00870056">
            <w:pPr>
              <w:widowControl w:val="0"/>
              <w:suppressLineNumbers/>
              <w:suppressAutoHyphens/>
              <w:snapToGrid w:val="0"/>
              <w:jc w:val="center"/>
              <w:textAlignment w:val="baseline"/>
              <w:rPr>
                <w:rFonts w:ascii="Cambria" w:eastAsia="Lucida Sans Unicode" w:hAnsi="Cambria" w:cs="Tahoma"/>
                <w:b/>
                <w:caps/>
                <w:kern w:val="2"/>
                <w:sz w:val="14"/>
                <w:szCs w:val="14"/>
              </w:rPr>
            </w:pPr>
            <w:r w:rsidRPr="00B76B92">
              <w:rPr>
                <w:rFonts w:ascii="Cambria" w:eastAsia="Lucida Sans Unicode" w:hAnsi="Cambria" w:cs="Tahoma"/>
                <w:b/>
                <w:caps/>
                <w:kern w:val="2"/>
                <w:sz w:val="14"/>
                <w:szCs w:val="14"/>
              </w:rPr>
              <w:t>Jedn. miary</w:t>
            </w:r>
          </w:p>
        </w:tc>
        <w:tc>
          <w:tcPr>
            <w:tcW w:w="10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28AB6757" w14:textId="77777777" w:rsidR="00D2645A" w:rsidRPr="00B76B92" w:rsidRDefault="00D2645A" w:rsidP="00870056">
            <w:pPr>
              <w:widowControl w:val="0"/>
              <w:suppressLineNumbers/>
              <w:suppressAutoHyphens/>
              <w:snapToGrid w:val="0"/>
              <w:jc w:val="center"/>
              <w:textAlignment w:val="baseline"/>
              <w:rPr>
                <w:rFonts w:ascii="Cambria" w:eastAsia="Lucida Sans Unicode" w:hAnsi="Cambria" w:cs="Tahoma"/>
                <w:b/>
                <w:caps/>
                <w:kern w:val="2"/>
                <w:sz w:val="14"/>
                <w:szCs w:val="14"/>
              </w:rPr>
            </w:pPr>
            <w:r w:rsidRPr="00B76B92">
              <w:rPr>
                <w:rFonts w:ascii="Cambria" w:eastAsia="Lucida Sans Unicode" w:hAnsi="Cambria" w:cs="Tahoma"/>
                <w:b/>
                <w:caps/>
                <w:kern w:val="2"/>
                <w:sz w:val="14"/>
                <w:szCs w:val="14"/>
              </w:rPr>
              <w:t xml:space="preserve">Ilość 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52A84D05" w14:textId="77777777" w:rsidR="00D2645A" w:rsidRPr="00B76B92" w:rsidRDefault="00D2645A" w:rsidP="00870056">
            <w:pPr>
              <w:widowControl w:val="0"/>
              <w:suppressLineNumbers/>
              <w:suppressAutoHyphens/>
              <w:snapToGrid w:val="0"/>
              <w:jc w:val="center"/>
              <w:textAlignment w:val="baseline"/>
              <w:rPr>
                <w:rFonts w:ascii="Cambria" w:eastAsia="Lucida Sans Unicode" w:hAnsi="Cambria" w:cs="Tahoma"/>
                <w:b/>
                <w:caps/>
                <w:kern w:val="2"/>
                <w:sz w:val="14"/>
                <w:szCs w:val="14"/>
              </w:rPr>
            </w:pPr>
            <w:r w:rsidRPr="00B76B92">
              <w:rPr>
                <w:rFonts w:ascii="Cambria" w:eastAsia="Lucida Sans Unicode" w:hAnsi="Cambria" w:cs="Tahoma"/>
                <w:b/>
                <w:caps/>
                <w:kern w:val="2"/>
                <w:sz w:val="14"/>
                <w:szCs w:val="14"/>
              </w:rPr>
              <w:t xml:space="preserve">Cena  jednostkowa netto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1D9F9F8C" w14:textId="77777777" w:rsidR="00D2645A" w:rsidRPr="00B76B92" w:rsidRDefault="00D2645A" w:rsidP="00870056">
            <w:pPr>
              <w:widowControl w:val="0"/>
              <w:suppressLineNumbers/>
              <w:suppressAutoHyphens/>
              <w:snapToGrid w:val="0"/>
              <w:jc w:val="center"/>
              <w:textAlignment w:val="baseline"/>
              <w:rPr>
                <w:rFonts w:ascii="Cambria" w:eastAsia="Lucida Sans Unicode" w:hAnsi="Cambria" w:cs="Tahoma"/>
                <w:b/>
                <w:caps/>
                <w:kern w:val="2"/>
                <w:sz w:val="14"/>
                <w:szCs w:val="14"/>
              </w:rPr>
            </w:pPr>
            <w:r w:rsidRPr="00B76B92">
              <w:rPr>
                <w:rFonts w:ascii="Cambria" w:eastAsia="Lucida Sans Unicode" w:hAnsi="Cambria" w:cs="Tahoma"/>
                <w:b/>
                <w:caps/>
                <w:kern w:val="2"/>
                <w:sz w:val="14"/>
                <w:szCs w:val="14"/>
              </w:rPr>
              <w:t>Wartość netto w zł.</w:t>
            </w:r>
          </w:p>
        </w:tc>
        <w:tc>
          <w:tcPr>
            <w:tcW w:w="27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14:paraId="0FB87276" w14:textId="77777777" w:rsidR="00D2645A" w:rsidRPr="00B76B92" w:rsidRDefault="00D2645A" w:rsidP="00870056">
            <w:pPr>
              <w:widowControl w:val="0"/>
              <w:suppressLineNumbers/>
              <w:suppressAutoHyphens/>
              <w:snapToGrid w:val="0"/>
              <w:jc w:val="center"/>
              <w:textAlignment w:val="baseline"/>
              <w:rPr>
                <w:rFonts w:ascii="Cambria" w:eastAsia="Lucida Sans Unicode" w:hAnsi="Cambria" w:cs="Tahoma"/>
                <w:b/>
                <w:caps/>
                <w:kern w:val="2"/>
                <w:sz w:val="14"/>
                <w:szCs w:val="14"/>
              </w:rPr>
            </w:pPr>
            <w:r w:rsidRPr="00B76B92">
              <w:rPr>
                <w:rFonts w:ascii="Cambria" w:eastAsia="Lucida Sans Unicode" w:hAnsi="Cambria" w:cs="Tahoma"/>
                <w:b/>
                <w:caps/>
                <w:kern w:val="2"/>
                <w:sz w:val="14"/>
                <w:szCs w:val="14"/>
              </w:rPr>
              <w:t>Wartość brutto w zł.</w:t>
            </w:r>
          </w:p>
        </w:tc>
      </w:tr>
      <w:tr w:rsidR="00D2645A" w:rsidRPr="00B76B92" w14:paraId="1D4B5C3E" w14:textId="77777777" w:rsidTr="00D2645A">
        <w:tc>
          <w:tcPr>
            <w:tcW w:w="2864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0C9C3BC3" w14:textId="77777777" w:rsidR="00D2645A" w:rsidRPr="00B76B92" w:rsidRDefault="00D2645A" w:rsidP="00870056">
            <w:pPr>
              <w:widowControl w:val="0"/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B76B92">
              <w:rPr>
                <w:rFonts w:ascii="Cambria" w:hAnsi="Cambria"/>
                <w:sz w:val="18"/>
                <w:szCs w:val="18"/>
              </w:rPr>
              <w:t xml:space="preserve">Monitor – kardiomonitor mobilny z wózkiem, skanerem kodów kreskowych </w:t>
            </w:r>
          </w:p>
        </w:tc>
        <w:tc>
          <w:tcPr>
            <w:tcW w:w="62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0AD5552" w14:textId="77777777" w:rsidR="00D2645A" w:rsidRPr="00B76B92" w:rsidRDefault="00D2645A" w:rsidP="00870056">
            <w:pPr>
              <w:widowControl w:val="0"/>
              <w:suppressLineNumbers/>
              <w:suppressAutoHyphens/>
              <w:snapToGrid w:val="0"/>
              <w:jc w:val="center"/>
              <w:textAlignment w:val="baseline"/>
              <w:rPr>
                <w:rFonts w:eastAsia="Lucida Sans Unicode" w:cs="Tahoma"/>
                <w:kern w:val="2"/>
                <w:sz w:val="20"/>
                <w:szCs w:val="20"/>
              </w:rPr>
            </w:pPr>
            <w:r w:rsidRPr="00B76B92">
              <w:rPr>
                <w:rFonts w:eastAsia="Lucida Sans Unicode" w:cs="Tahoma"/>
                <w:kern w:val="2"/>
                <w:sz w:val="20"/>
                <w:szCs w:val="20"/>
              </w:rPr>
              <w:t>szt.</w:t>
            </w:r>
          </w:p>
        </w:tc>
        <w:tc>
          <w:tcPr>
            <w:tcW w:w="107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4AF0E71" w14:textId="77777777" w:rsidR="00D2645A" w:rsidRPr="00B76B92" w:rsidRDefault="00D2645A" w:rsidP="00870056">
            <w:pPr>
              <w:widowControl w:val="0"/>
              <w:suppressLineNumbers/>
              <w:suppressAutoHyphens/>
              <w:snapToGrid w:val="0"/>
              <w:jc w:val="center"/>
              <w:textAlignment w:val="baseline"/>
              <w:rPr>
                <w:rFonts w:eastAsia="Lucida Sans Unicode" w:cs="Tahoma"/>
                <w:kern w:val="2"/>
                <w:sz w:val="20"/>
                <w:szCs w:val="20"/>
              </w:rPr>
            </w:pPr>
            <w:r>
              <w:rPr>
                <w:rFonts w:eastAsia="Lucida Sans Unicode" w:cs="Tahoma"/>
                <w:kern w:val="2"/>
                <w:sz w:val="20"/>
                <w:szCs w:val="20"/>
              </w:rPr>
              <w:t>5</w:t>
            </w:r>
          </w:p>
        </w:tc>
        <w:tc>
          <w:tcPr>
            <w:tcW w:w="82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7AC9F537" w14:textId="77777777" w:rsidR="00D2645A" w:rsidRPr="00B76B92" w:rsidRDefault="00D2645A" w:rsidP="00870056">
            <w:pPr>
              <w:widowControl w:val="0"/>
              <w:suppressLineNumbers/>
              <w:suppressAutoHyphens/>
              <w:snapToGrid w:val="0"/>
              <w:jc w:val="center"/>
              <w:textAlignment w:val="baseline"/>
              <w:rPr>
                <w:rFonts w:eastAsia="Lucida Sans Unicode" w:cs="Tahoma"/>
                <w:kern w:val="2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0D13C09" w14:textId="77777777" w:rsidR="00D2645A" w:rsidRPr="00B76B92" w:rsidRDefault="00D2645A" w:rsidP="00870056">
            <w:pPr>
              <w:widowControl w:val="0"/>
              <w:suppressLineNumbers/>
              <w:suppressAutoHyphens/>
              <w:snapToGrid w:val="0"/>
              <w:jc w:val="center"/>
              <w:textAlignment w:val="baseline"/>
              <w:rPr>
                <w:rFonts w:eastAsia="Lucida Sans Unicode" w:cs="Tahoma"/>
                <w:kern w:val="2"/>
                <w:sz w:val="20"/>
                <w:szCs w:val="20"/>
              </w:rPr>
            </w:pPr>
          </w:p>
        </w:tc>
        <w:tc>
          <w:tcPr>
            <w:tcW w:w="27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90540" w14:textId="77777777" w:rsidR="00D2645A" w:rsidRPr="00B76B92" w:rsidRDefault="00D2645A" w:rsidP="00870056">
            <w:pPr>
              <w:widowControl w:val="0"/>
              <w:suppressLineNumbers/>
              <w:suppressAutoHyphens/>
              <w:snapToGrid w:val="0"/>
              <w:jc w:val="center"/>
              <w:textAlignment w:val="baseline"/>
              <w:rPr>
                <w:rFonts w:eastAsia="Lucida Sans Unicode" w:cs="Tahoma"/>
                <w:kern w:val="2"/>
              </w:rPr>
            </w:pPr>
          </w:p>
        </w:tc>
      </w:tr>
    </w:tbl>
    <w:p w14:paraId="6AB74E0D" w14:textId="3EF12D50" w:rsidR="00D2645A" w:rsidRDefault="00D2645A" w:rsidP="00D2645A">
      <w:pPr>
        <w:rPr>
          <w:rFonts w:asciiTheme="majorHAnsi" w:hAnsiTheme="majorHAnsi"/>
          <w:b/>
          <w:i/>
          <w:color w:val="000000"/>
          <w:sz w:val="22"/>
          <w:szCs w:val="22"/>
        </w:rPr>
      </w:pPr>
    </w:p>
    <w:p w14:paraId="45642137" w14:textId="77777777" w:rsidR="00D2645A" w:rsidRPr="00D2645A" w:rsidRDefault="00D2645A" w:rsidP="00D2645A">
      <w:pPr>
        <w:rPr>
          <w:rFonts w:asciiTheme="majorHAnsi" w:hAnsiTheme="majorHAnsi"/>
          <w:b/>
          <w:i/>
          <w:color w:val="000000"/>
          <w:sz w:val="22"/>
          <w:szCs w:val="22"/>
        </w:rPr>
      </w:pPr>
    </w:p>
    <w:tbl>
      <w:tblPr>
        <w:tblW w:w="9945" w:type="dxa"/>
        <w:tblInd w:w="-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4A0" w:firstRow="1" w:lastRow="0" w:firstColumn="1" w:lastColumn="0" w:noHBand="0" w:noVBand="1"/>
      </w:tblPr>
      <w:tblGrid>
        <w:gridCol w:w="836"/>
        <w:gridCol w:w="4361"/>
        <w:gridCol w:w="1876"/>
        <w:gridCol w:w="2872"/>
      </w:tblGrid>
      <w:tr w:rsidR="00D2645A" w:rsidRPr="00D2645A" w14:paraId="3A8F6AE4" w14:textId="77777777" w:rsidTr="00DA0E60">
        <w:tc>
          <w:tcPr>
            <w:tcW w:w="836" w:type="dxa"/>
            <w:shd w:val="clear" w:color="auto" w:fill="D9D9D9"/>
            <w:vAlign w:val="center"/>
          </w:tcPr>
          <w:p w14:paraId="77AF7F8B" w14:textId="77777777" w:rsidR="00D2645A" w:rsidRPr="00D2645A" w:rsidRDefault="00D2645A" w:rsidP="00870056">
            <w:pPr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361" w:type="dxa"/>
            <w:shd w:val="clear" w:color="auto" w:fill="D9D9D9"/>
            <w:vAlign w:val="center"/>
          </w:tcPr>
          <w:p w14:paraId="22BCF215" w14:textId="77777777" w:rsidR="00D2645A" w:rsidRPr="00D2645A" w:rsidRDefault="00D2645A" w:rsidP="00870056">
            <w:pPr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Parametry wymagane </w:t>
            </w:r>
            <w:r>
              <w:rPr>
                <w:rFonts w:asciiTheme="majorHAnsi" w:hAnsiTheme="majorHAnsi" w:cs="Arial"/>
                <w:b/>
                <w:bCs/>
                <w:sz w:val="22"/>
                <w:szCs w:val="22"/>
              </w:rPr>
              <w:t>/opis</w:t>
            </w:r>
          </w:p>
        </w:tc>
        <w:tc>
          <w:tcPr>
            <w:tcW w:w="1876" w:type="dxa"/>
            <w:shd w:val="clear" w:color="auto" w:fill="D9D9D9"/>
            <w:vAlign w:val="center"/>
          </w:tcPr>
          <w:p w14:paraId="459FC966" w14:textId="77777777" w:rsidR="00D2645A" w:rsidRPr="00D2645A" w:rsidRDefault="00D2645A" w:rsidP="00870056">
            <w:pPr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Parametr wymagany</w:t>
            </w:r>
          </w:p>
        </w:tc>
        <w:tc>
          <w:tcPr>
            <w:tcW w:w="2872" w:type="dxa"/>
            <w:shd w:val="clear" w:color="auto" w:fill="D9D9D9"/>
            <w:vAlign w:val="center"/>
          </w:tcPr>
          <w:p w14:paraId="1DFE299F" w14:textId="77777777" w:rsidR="00D2645A" w:rsidRPr="00D2645A" w:rsidRDefault="00D2645A" w:rsidP="00870056">
            <w:pPr>
              <w:jc w:val="center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F62DEE">
              <w:rPr>
                <w:rFonts w:ascii="Cambria" w:hAnsi="Cambria"/>
                <w:b/>
                <w:caps/>
                <w:sz w:val="18"/>
                <w:szCs w:val="18"/>
              </w:rPr>
              <w:t xml:space="preserve">Potwierdzić (wpisując „TAK”)  podać/opisać </w:t>
            </w:r>
            <w:r w:rsidRPr="00F62DEE">
              <w:rPr>
                <w:rFonts w:ascii="Cambria" w:hAnsi="Cambria" w:cs="Calibri Light"/>
                <w:b/>
                <w:caps/>
                <w:sz w:val="18"/>
                <w:szCs w:val="18"/>
              </w:rPr>
              <w:t>ofertowany parametr</w:t>
            </w:r>
          </w:p>
        </w:tc>
      </w:tr>
      <w:tr w:rsidR="00460AE1" w:rsidRPr="00D2645A" w14:paraId="2F558A42" w14:textId="77777777" w:rsidTr="00DA0E60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916BC03" w14:textId="3967DD30" w:rsidR="00460AE1" w:rsidRPr="00D2645A" w:rsidRDefault="00460AE1" w:rsidP="00D2645A">
            <w:pPr>
              <w:pStyle w:val="Akapitzlist"/>
              <w:numPr>
                <w:ilvl w:val="0"/>
                <w:numId w:val="2"/>
              </w:numPr>
              <w:rPr>
                <w:rFonts w:asciiTheme="majorHAnsi" w:hAnsiTheme="majorHAnsi" w:cs="Arial"/>
                <w:bCs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83793C2" w14:textId="77777777" w:rsidR="00460AE1" w:rsidRPr="00D2645A" w:rsidRDefault="00F475D5">
            <w:pPr>
              <w:spacing w:after="160" w:line="252" w:lineRule="auto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>Wykonawca/Producent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72C5D0E" w14:textId="77777777" w:rsidR="00460AE1" w:rsidRPr="00D2645A" w:rsidRDefault="00F475D5">
            <w:pPr>
              <w:spacing w:after="160" w:line="252" w:lineRule="auto"/>
              <w:jc w:val="center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>Podać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BFACB4A" w14:textId="77777777" w:rsidR="00460AE1" w:rsidRPr="00D2645A" w:rsidRDefault="00F475D5">
            <w:pPr>
              <w:spacing w:after="160" w:line="252" w:lineRule="auto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> </w:t>
            </w:r>
          </w:p>
        </w:tc>
      </w:tr>
      <w:tr w:rsidR="00460AE1" w:rsidRPr="00D2645A" w14:paraId="0C053BF3" w14:textId="77777777" w:rsidTr="00DA0E60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FA5DE8A" w14:textId="609D4823" w:rsidR="00460AE1" w:rsidRPr="00D2645A" w:rsidRDefault="00460AE1" w:rsidP="00D2645A">
            <w:pPr>
              <w:pStyle w:val="Akapitzlist"/>
              <w:numPr>
                <w:ilvl w:val="0"/>
                <w:numId w:val="2"/>
              </w:numPr>
              <w:rPr>
                <w:rFonts w:asciiTheme="majorHAnsi" w:hAnsiTheme="majorHAnsi" w:cs="Arial"/>
                <w:bCs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95748CD" w14:textId="77777777" w:rsidR="00460AE1" w:rsidRPr="00D2645A" w:rsidRDefault="00F475D5">
            <w:pPr>
              <w:spacing w:after="160" w:line="252" w:lineRule="auto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>Nazwa-model/typ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44908CE8" w14:textId="77777777" w:rsidR="00460AE1" w:rsidRPr="00D2645A" w:rsidRDefault="00F475D5">
            <w:pPr>
              <w:spacing w:after="160" w:line="252" w:lineRule="auto"/>
              <w:jc w:val="center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>Podać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87A6F1A" w14:textId="77777777" w:rsidR="00460AE1" w:rsidRPr="00D2645A" w:rsidRDefault="00F475D5">
            <w:pPr>
              <w:spacing w:after="160" w:line="252" w:lineRule="auto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> </w:t>
            </w:r>
          </w:p>
        </w:tc>
      </w:tr>
      <w:tr w:rsidR="00460AE1" w:rsidRPr="00D2645A" w14:paraId="72D3A5EF" w14:textId="77777777" w:rsidTr="00DA0E60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FD9845D" w14:textId="0CE54E6B" w:rsidR="00460AE1" w:rsidRPr="00D2645A" w:rsidRDefault="00460AE1" w:rsidP="00D2645A">
            <w:pPr>
              <w:pStyle w:val="Akapitzlist"/>
              <w:numPr>
                <w:ilvl w:val="0"/>
                <w:numId w:val="2"/>
              </w:numPr>
              <w:rPr>
                <w:rFonts w:asciiTheme="majorHAnsi" w:hAnsiTheme="majorHAnsi" w:cs="Arial"/>
                <w:bCs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6B7A846" w14:textId="77777777" w:rsidR="00460AE1" w:rsidRPr="00D2645A" w:rsidRDefault="00F475D5">
            <w:pPr>
              <w:spacing w:after="160" w:line="252" w:lineRule="auto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>Kraj pochodzenia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EBF39A8" w14:textId="77777777" w:rsidR="00460AE1" w:rsidRPr="00D2645A" w:rsidRDefault="00F475D5">
            <w:pPr>
              <w:spacing w:after="160" w:line="252" w:lineRule="auto"/>
              <w:jc w:val="center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>Podać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913ACA9" w14:textId="77777777" w:rsidR="00460AE1" w:rsidRPr="00D2645A" w:rsidRDefault="00F475D5">
            <w:pPr>
              <w:spacing w:after="160" w:line="252" w:lineRule="auto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> </w:t>
            </w:r>
          </w:p>
        </w:tc>
      </w:tr>
      <w:tr w:rsidR="00460AE1" w:rsidRPr="00D2645A" w14:paraId="7364D212" w14:textId="77777777" w:rsidTr="00DA0E60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C91BA29" w14:textId="53FE2155" w:rsidR="00460AE1" w:rsidRPr="00D2645A" w:rsidRDefault="00460AE1" w:rsidP="00D2645A">
            <w:pPr>
              <w:pStyle w:val="Akapitzlist"/>
              <w:numPr>
                <w:ilvl w:val="0"/>
                <w:numId w:val="2"/>
              </w:numPr>
              <w:rPr>
                <w:rFonts w:asciiTheme="majorHAnsi" w:hAnsiTheme="majorHAnsi" w:cs="Arial"/>
                <w:bCs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D9F85F2" w14:textId="77777777" w:rsidR="00460AE1" w:rsidRPr="00D2645A" w:rsidRDefault="00F475D5">
            <w:pPr>
              <w:spacing w:after="160" w:line="252" w:lineRule="auto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>Rok produkcji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BE26098" w14:textId="77777777" w:rsidR="00460AE1" w:rsidRPr="00D2645A" w:rsidRDefault="00F475D5">
            <w:pPr>
              <w:spacing w:after="160" w:line="252" w:lineRule="auto"/>
              <w:jc w:val="center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 xml:space="preserve">Co najmniej 2024, fabrycznie nowe 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26A06C3B" w14:textId="77777777" w:rsidR="00460AE1" w:rsidRPr="00D2645A" w:rsidRDefault="00F475D5">
            <w:pPr>
              <w:spacing w:after="160" w:line="252" w:lineRule="auto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> </w:t>
            </w:r>
          </w:p>
        </w:tc>
      </w:tr>
      <w:tr w:rsidR="00460AE1" w:rsidRPr="00D2645A" w14:paraId="2433C1BD" w14:textId="77777777" w:rsidTr="00DA0E60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DDBF70B" w14:textId="57519823" w:rsidR="00460AE1" w:rsidRPr="00D2645A" w:rsidRDefault="00460AE1" w:rsidP="00D2645A">
            <w:pPr>
              <w:pStyle w:val="Akapitzlist"/>
              <w:numPr>
                <w:ilvl w:val="0"/>
                <w:numId w:val="2"/>
              </w:numPr>
              <w:rPr>
                <w:rFonts w:asciiTheme="majorHAnsi" w:hAnsiTheme="majorHAnsi" w:cs="Arial"/>
                <w:bCs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AA16099" w14:textId="77777777" w:rsidR="00460AE1" w:rsidRPr="00D2645A" w:rsidRDefault="00F475D5">
            <w:pPr>
              <w:spacing w:after="160" w:line="252" w:lineRule="auto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 xml:space="preserve">Przeglądy gwarancyjne 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C03B450" w14:textId="77777777" w:rsidR="00460AE1" w:rsidRPr="00D2645A" w:rsidRDefault="00F475D5">
            <w:pPr>
              <w:spacing w:after="160" w:line="252" w:lineRule="auto"/>
              <w:jc w:val="center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>TAK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52915BC" w14:textId="77777777" w:rsidR="00460AE1" w:rsidRPr="00D2645A" w:rsidRDefault="00F475D5">
            <w:pPr>
              <w:spacing w:after="160" w:line="252" w:lineRule="auto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> </w:t>
            </w:r>
          </w:p>
        </w:tc>
      </w:tr>
      <w:tr w:rsidR="00460AE1" w:rsidRPr="00D2645A" w14:paraId="32842C32" w14:textId="77777777" w:rsidTr="00DA0E60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709C2D79" w14:textId="704663E2" w:rsidR="00460AE1" w:rsidRPr="00D2645A" w:rsidRDefault="00460AE1" w:rsidP="00D2645A">
            <w:pPr>
              <w:pStyle w:val="Akapitzlist"/>
              <w:numPr>
                <w:ilvl w:val="0"/>
                <w:numId w:val="2"/>
              </w:numPr>
              <w:rPr>
                <w:rFonts w:asciiTheme="majorHAnsi" w:hAnsiTheme="majorHAnsi" w:cs="Arial"/>
                <w:bCs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3289758A" w14:textId="77777777" w:rsidR="00460AE1" w:rsidRPr="00D2645A" w:rsidRDefault="00F475D5">
            <w:pPr>
              <w:spacing w:after="160" w:line="252" w:lineRule="auto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 xml:space="preserve">Serwis 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5E6F0F44" w14:textId="77777777" w:rsidR="00460AE1" w:rsidRPr="00D2645A" w:rsidRDefault="00F475D5">
            <w:pPr>
              <w:spacing w:after="160" w:line="252" w:lineRule="auto"/>
              <w:jc w:val="center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>TAK, Podać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5A97F43" w14:textId="77777777" w:rsidR="00460AE1" w:rsidRPr="00D2645A" w:rsidRDefault="00F475D5">
            <w:pPr>
              <w:spacing w:after="160" w:line="252" w:lineRule="auto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> </w:t>
            </w:r>
          </w:p>
        </w:tc>
      </w:tr>
      <w:tr w:rsidR="00460AE1" w:rsidRPr="00D2645A" w14:paraId="5B757E5F" w14:textId="77777777" w:rsidTr="00DA0E60">
        <w:tblPrEx>
          <w:tblBorders>
            <w:insideH w:val="none" w:sz="0" w:space="0" w:color="auto"/>
            <w:insideV w:val="none" w:sz="0" w:space="0" w:color="auto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3A04180" w14:textId="5772C7E4" w:rsidR="00460AE1" w:rsidRPr="00D2645A" w:rsidRDefault="00460AE1" w:rsidP="00D2645A">
            <w:pPr>
              <w:pStyle w:val="Akapitzlist"/>
              <w:numPr>
                <w:ilvl w:val="0"/>
                <w:numId w:val="2"/>
              </w:numPr>
              <w:rPr>
                <w:rFonts w:asciiTheme="majorHAnsi" w:hAnsiTheme="majorHAnsi" w:cs="Arial"/>
                <w:bCs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05FD7BFC" w14:textId="77777777" w:rsidR="00460AE1" w:rsidRPr="00D2645A" w:rsidRDefault="00F475D5">
            <w:pPr>
              <w:spacing w:after="160" w:line="252" w:lineRule="auto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>Montaż i szkolenie pracowników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688A13AA" w14:textId="77777777" w:rsidR="00460AE1" w:rsidRPr="00D2645A" w:rsidRDefault="00F475D5">
            <w:pPr>
              <w:spacing w:after="160" w:line="252" w:lineRule="auto"/>
              <w:jc w:val="center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>TAK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14:paraId="1421458A" w14:textId="77777777" w:rsidR="00460AE1" w:rsidRPr="00D2645A" w:rsidRDefault="00F475D5">
            <w:pPr>
              <w:spacing w:after="160" w:line="252" w:lineRule="auto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> </w:t>
            </w:r>
          </w:p>
        </w:tc>
      </w:tr>
      <w:tr w:rsidR="00460AE1" w:rsidRPr="00D2645A" w14:paraId="03A937B4" w14:textId="77777777" w:rsidTr="00DA0E60">
        <w:tc>
          <w:tcPr>
            <w:tcW w:w="836" w:type="dxa"/>
            <w:vAlign w:val="center"/>
          </w:tcPr>
          <w:p w14:paraId="2E04517D" w14:textId="77777777" w:rsidR="00460AE1" w:rsidRPr="00AC449C" w:rsidRDefault="00460AE1" w:rsidP="00AC449C">
            <w:pPr>
              <w:pStyle w:val="Akapitzlist"/>
              <w:numPr>
                <w:ilvl w:val="0"/>
                <w:numId w:val="2"/>
              </w:numPr>
              <w:tabs>
                <w:tab w:val="left" w:pos="215"/>
                <w:tab w:val="left" w:pos="555"/>
              </w:tabs>
              <w:ind w:right="355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361" w:type="dxa"/>
            <w:vAlign w:val="center"/>
          </w:tcPr>
          <w:p w14:paraId="76B6F6C8" w14:textId="77777777" w:rsidR="00460AE1" w:rsidRPr="00AC449C" w:rsidRDefault="00F475D5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Kardiomonitor pacjenta o budowie modułowej. Poszczególne moduły pomiarowe przenoszone między monitorami bez udziału serwisu</w:t>
            </w:r>
          </w:p>
        </w:tc>
        <w:tc>
          <w:tcPr>
            <w:tcW w:w="1876" w:type="dxa"/>
            <w:vAlign w:val="center"/>
          </w:tcPr>
          <w:p w14:paraId="642656B5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2DD947EE" w14:textId="77777777" w:rsidR="00460AE1" w:rsidRPr="00D2645A" w:rsidRDefault="00460AE1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</w:tr>
      <w:tr w:rsidR="00460AE1" w:rsidRPr="00D2645A" w14:paraId="74D897C2" w14:textId="77777777" w:rsidTr="00DA0E60">
        <w:tc>
          <w:tcPr>
            <w:tcW w:w="836" w:type="dxa"/>
            <w:vAlign w:val="center"/>
          </w:tcPr>
          <w:p w14:paraId="0DCA9763" w14:textId="77777777" w:rsidR="00460AE1" w:rsidRPr="00D2645A" w:rsidRDefault="00460AE1" w:rsidP="00AC449C">
            <w:pPr>
              <w:numPr>
                <w:ilvl w:val="0"/>
                <w:numId w:val="1"/>
              </w:numPr>
              <w:ind w:right="355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301E5DC6" w14:textId="77777777" w:rsidR="00460AE1" w:rsidRPr="00AC449C" w:rsidRDefault="00F475D5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 xml:space="preserve">Zasilanie sieciowe 100-240V / 50 </w:t>
            </w:r>
            <w:proofErr w:type="spellStart"/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Hz</w:t>
            </w:r>
            <w:proofErr w:type="spellEnd"/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. Wewnętrzny akumulator, wymienialny przez użytkownika, pozwalający na min. 120 minut pracy w konfiguracji EKG,NIBP,SpO2.</w:t>
            </w:r>
          </w:p>
        </w:tc>
        <w:tc>
          <w:tcPr>
            <w:tcW w:w="1876" w:type="dxa"/>
            <w:vAlign w:val="center"/>
          </w:tcPr>
          <w:p w14:paraId="1800403C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5CAD0653" w14:textId="77777777" w:rsidR="00460AE1" w:rsidRPr="00D2645A" w:rsidRDefault="00460AE1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</w:tr>
      <w:tr w:rsidR="00460AE1" w:rsidRPr="00D2645A" w14:paraId="7E7D03E3" w14:textId="77777777" w:rsidTr="00DA0E60">
        <w:tc>
          <w:tcPr>
            <w:tcW w:w="836" w:type="dxa"/>
            <w:vAlign w:val="center"/>
          </w:tcPr>
          <w:p w14:paraId="3442E61D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0582AB19" w14:textId="77777777" w:rsidR="00460AE1" w:rsidRPr="00AC449C" w:rsidRDefault="00F475D5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Monitor wyposażony w  uchwyt do przenoszenia</w:t>
            </w:r>
          </w:p>
        </w:tc>
        <w:tc>
          <w:tcPr>
            <w:tcW w:w="1876" w:type="dxa"/>
            <w:vAlign w:val="center"/>
          </w:tcPr>
          <w:p w14:paraId="00EA9948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4306FF4D" w14:textId="77777777" w:rsidR="00460AE1" w:rsidRPr="00D2645A" w:rsidRDefault="00460AE1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</w:tr>
      <w:tr w:rsidR="00460AE1" w:rsidRPr="00D2645A" w14:paraId="280889AD" w14:textId="77777777" w:rsidTr="00DA0E60">
        <w:tc>
          <w:tcPr>
            <w:tcW w:w="836" w:type="dxa"/>
            <w:vAlign w:val="center"/>
          </w:tcPr>
          <w:p w14:paraId="1D0B1BBF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4E3420AA" w14:textId="77777777" w:rsidR="00460AE1" w:rsidRPr="00AC449C" w:rsidRDefault="00F475D5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 xml:space="preserve">Kolorowy pojedynczy, pojemnościowy ekran dotykowy w postaci płaskiego panelu LCD TFT o przekątnej minimum 15,1", rozdzielczości co najmniej 1920x1080 pikseli . Min. 8 krzywych dynamicznych wyświetlanych jednocześnie na ekranie. Min.3 miejsca na moduły pomiarowe w jednej obudowie z ekranem.  </w:t>
            </w:r>
          </w:p>
        </w:tc>
        <w:tc>
          <w:tcPr>
            <w:tcW w:w="1876" w:type="dxa"/>
            <w:vAlign w:val="center"/>
          </w:tcPr>
          <w:p w14:paraId="40D5EF07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6A3FAE24" w14:textId="77777777" w:rsidR="00460AE1" w:rsidRPr="00D2645A" w:rsidRDefault="00460AE1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</w:tr>
      <w:tr w:rsidR="00460AE1" w:rsidRPr="00D2645A" w14:paraId="1C6D2BA6" w14:textId="77777777" w:rsidTr="00DA0E60">
        <w:tc>
          <w:tcPr>
            <w:tcW w:w="836" w:type="dxa"/>
            <w:vAlign w:val="center"/>
          </w:tcPr>
          <w:p w14:paraId="6A966938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274F6C1A" w14:textId="77777777" w:rsidR="00460AE1" w:rsidRPr="00AC449C" w:rsidRDefault="00F475D5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Funkcja automatycznego dostosowania  jasności ekranu do natężenia światła otoczenia</w:t>
            </w:r>
          </w:p>
        </w:tc>
        <w:tc>
          <w:tcPr>
            <w:tcW w:w="1876" w:type="dxa"/>
            <w:vAlign w:val="center"/>
          </w:tcPr>
          <w:p w14:paraId="2CF2E45C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7D2F58C3" w14:textId="77777777" w:rsidR="00460AE1" w:rsidRPr="00D2645A" w:rsidRDefault="00460AE1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</w:tr>
      <w:tr w:rsidR="00460AE1" w:rsidRPr="00D2645A" w14:paraId="6627FE58" w14:textId="77777777" w:rsidTr="00DA0E60">
        <w:tc>
          <w:tcPr>
            <w:tcW w:w="836" w:type="dxa"/>
            <w:vAlign w:val="center"/>
          </w:tcPr>
          <w:p w14:paraId="23304E0E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0F2F4542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Kardiomonitor wyposażony w moduł transportowy (monitor) z ekranem LCD o przekątnej min. 5,5” oraz wysokiej rozdzielczości min. 1280x720 i wadze z akumulatorem poniżej </w:t>
            </w:r>
            <w:r w:rsidRPr="00AC449C">
              <w:rPr>
                <w:rFonts w:asciiTheme="majorHAnsi" w:hAnsiTheme="majorHAnsi" w:cs="Arial"/>
                <w:sz w:val="20"/>
                <w:szCs w:val="20"/>
              </w:rPr>
              <w:lastRenderedPageBreak/>
              <w:t>1kg.</w:t>
            </w:r>
            <w:r w:rsidRPr="00AC449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AC449C">
              <w:rPr>
                <w:rFonts w:asciiTheme="majorHAnsi" w:hAnsiTheme="majorHAnsi" w:cs="Arial"/>
                <w:sz w:val="20"/>
                <w:szCs w:val="20"/>
              </w:rPr>
              <w:t>Realizowane pomiary to min. EKG, NIBP, SPO2, 2 X Temp, IBP.</w:t>
            </w:r>
            <w:r w:rsidRPr="00AC449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AC449C">
              <w:rPr>
                <w:rFonts w:asciiTheme="majorHAnsi" w:hAnsiTheme="majorHAnsi" w:cs="Arial"/>
                <w:sz w:val="20"/>
                <w:szCs w:val="20"/>
              </w:rPr>
              <w:t>Konstrukcja monitora nie zawierająca jakichkolwiek wiatraków. Chłodzenie konwekcyjne. Konstrukcja musi zapewniać spełnianie norm wg. ISO 80601-2-61 dla placówek ochrony zdrowia min. w zakresie:</w:t>
            </w:r>
          </w:p>
          <w:p w14:paraId="2380A41C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 odporność na wibracje oraz wstrząsy mechaniczne, upadki, uderzenia oraz przyspieszenia wg norm</w:t>
            </w:r>
          </w:p>
          <w:p w14:paraId="19248351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EN60068-2-332(odporność na upadek z min.1,2m)</w:t>
            </w:r>
          </w:p>
          <w:p w14:paraId="28CE764C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EN60068-2-27</w:t>
            </w:r>
          </w:p>
          <w:p w14:paraId="139CFA1C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EN60068-2-64</w:t>
            </w:r>
          </w:p>
          <w:p w14:paraId="0833B601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EN60068-2-6</w:t>
            </w:r>
          </w:p>
          <w:p w14:paraId="42D9EFD2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EN60068-2-29</w:t>
            </w:r>
          </w:p>
          <w:p w14:paraId="3DD2329E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Możliwość pracy w karetkach zgodnie z normą EN1789</w:t>
            </w:r>
          </w:p>
          <w:p w14:paraId="43EC9D62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-Stopień ochrony IP44</w:t>
            </w:r>
          </w:p>
          <w:p w14:paraId="675E851A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Zasilanie – sieciowe 100-240 V 50/60Hz</w:t>
            </w:r>
          </w:p>
          <w:p w14:paraId="302521BE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Własne zasilanie – akumulator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litowo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-jonowy o min. pojemności 3350mAh. Czas pracy min 10 godzin (monitorowanie EKG 12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odprowadzeń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, oddechu, SpO2 i pomiar NIBP co 15 minut). Ładowanie baterii do 90% w czasie do 3 godzin.</w:t>
            </w:r>
          </w:p>
          <w:p w14:paraId="1B8C5410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Wyświetlanie informacji w % o stanie pojemności akumulatora, jego napięciu oraz temperaturze.</w:t>
            </w:r>
          </w:p>
        </w:tc>
        <w:tc>
          <w:tcPr>
            <w:tcW w:w="1876" w:type="dxa"/>
            <w:vAlign w:val="center"/>
          </w:tcPr>
          <w:p w14:paraId="71819BB6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lastRenderedPageBreak/>
              <w:t>TAK</w:t>
            </w:r>
          </w:p>
        </w:tc>
        <w:tc>
          <w:tcPr>
            <w:tcW w:w="2872" w:type="dxa"/>
            <w:vAlign w:val="center"/>
          </w:tcPr>
          <w:p w14:paraId="143F9446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4838FDFF" w14:textId="77777777" w:rsidTr="00DA0E60">
        <w:tc>
          <w:tcPr>
            <w:tcW w:w="836" w:type="dxa"/>
            <w:vAlign w:val="center"/>
          </w:tcPr>
          <w:p w14:paraId="275569A9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12C33D42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Obsługa kardiomonitora jedynie za pomocą ekranu dotykowego. Menu w języku polskim</w:t>
            </w:r>
          </w:p>
        </w:tc>
        <w:tc>
          <w:tcPr>
            <w:tcW w:w="1876" w:type="dxa"/>
            <w:vAlign w:val="center"/>
          </w:tcPr>
          <w:p w14:paraId="6711BDAE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2EA69899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575C4FEF" w14:textId="77777777" w:rsidTr="00DA0E60">
        <w:tc>
          <w:tcPr>
            <w:tcW w:w="836" w:type="dxa"/>
            <w:vAlign w:val="center"/>
          </w:tcPr>
          <w:p w14:paraId="4D75065D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1D81F8C0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Dostępny tryb wyświetlania to min:</w:t>
            </w:r>
          </w:p>
          <w:p w14:paraId="1E30A4DC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 ekran dużych znaków z możliwością konfiguracji wyświetlania poszczególnych parametrów wraz z min.2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timerami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pozwalającymi na liczenie lub odmierzanie czasu</w:t>
            </w:r>
          </w:p>
          <w:p w14:paraId="4B314DDC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 ekran EKG w układzie kaskady</w:t>
            </w:r>
          </w:p>
          <w:p w14:paraId="3D84C4C4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 tryb gotowości</w:t>
            </w:r>
          </w:p>
          <w:p w14:paraId="297D76DC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 tryb nocny – z automatycznym obniżeniem  poziomu głośności alarmów/tonu HR oraz poziomu jasności ekranu oraz głośności przycisków (konfigurowalny przez Użytkownika)</w:t>
            </w:r>
          </w:p>
          <w:p w14:paraId="4D459FBA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-Tryb prywatny</w:t>
            </w:r>
          </w:p>
          <w:p w14:paraId="030D7931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-Tryb zewnętrzny(włączany ręcznie lub automatycznie, gdy natężenie światła otoczenia przekroczy wartość progową)</w:t>
            </w:r>
          </w:p>
        </w:tc>
        <w:tc>
          <w:tcPr>
            <w:tcW w:w="1876" w:type="dxa"/>
            <w:vAlign w:val="center"/>
          </w:tcPr>
          <w:p w14:paraId="36EEFF61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podać</w:t>
            </w:r>
          </w:p>
        </w:tc>
        <w:tc>
          <w:tcPr>
            <w:tcW w:w="2872" w:type="dxa"/>
            <w:vAlign w:val="center"/>
          </w:tcPr>
          <w:p w14:paraId="09C7F706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6D073D6D" w14:textId="77777777" w:rsidTr="00DA0E60">
        <w:tc>
          <w:tcPr>
            <w:tcW w:w="836" w:type="dxa"/>
            <w:vAlign w:val="center"/>
          </w:tcPr>
          <w:p w14:paraId="0B736ADB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65D6FDAB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Pamięć trendów tabelarycznych oraz graficznych dla wszystkich mierzonych parametrów min. 160 godzin. Pamięć min. 7 krzywych „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full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disclosure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” z okresu min. 40 godz.</w:t>
            </w:r>
          </w:p>
        </w:tc>
        <w:tc>
          <w:tcPr>
            <w:tcW w:w="1876" w:type="dxa"/>
            <w:vAlign w:val="center"/>
          </w:tcPr>
          <w:p w14:paraId="03CE661C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podać</w:t>
            </w:r>
          </w:p>
        </w:tc>
        <w:tc>
          <w:tcPr>
            <w:tcW w:w="2872" w:type="dxa"/>
            <w:vAlign w:val="center"/>
          </w:tcPr>
          <w:p w14:paraId="2030039C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345BF362" w14:textId="77777777" w:rsidTr="00DA0E60">
        <w:tc>
          <w:tcPr>
            <w:tcW w:w="836" w:type="dxa"/>
            <w:vAlign w:val="center"/>
          </w:tcPr>
          <w:p w14:paraId="49CC82EC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45C7692E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Monitor wyposażony w funkcję ręcznego zaznaczania zdarzeń wraz z pamięcią wszystkich krzywych z okresu zapisanego zdarzenia. Możliwość prezentacji wybranych min. 3 krzywych z ostatnich min.30 sekund.</w:t>
            </w:r>
          </w:p>
          <w:p w14:paraId="0E1AF490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Możliwość dodawania własnych notatek </w:t>
            </w:r>
          </w:p>
        </w:tc>
        <w:tc>
          <w:tcPr>
            <w:tcW w:w="1876" w:type="dxa"/>
            <w:vAlign w:val="center"/>
          </w:tcPr>
          <w:p w14:paraId="3B24EC8A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podać</w:t>
            </w:r>
          </w:p>
        </w:tc>
        <w:tc>
          <w:tcPr>
            <w:tcW w:w="2872" w:type="dxa"/>
            <w:vAlign w:val="center"/>
          </w:tcPr>
          <w:p w14:paraId="129334C4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46579C35" w14:textId="77777777" w:rsidTr="00DA0E60">
        <w:tc>
          <w:tcPr>
            <w:tcW w:w="836" w:type="dxa"/>
            <w:vAlign w:val="center"/>
          </w:tcPr>
          <w:p w14:paraId="4694C893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54DF7E4D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Możliwość zdefiniowania min.20 indywidualnych profili konfiguracji kardiomonitora (profile zawierają min. ustawienia dotyczące: głośności, alarmów, drukowania, parametrów pomiarowych, układów wyświetlania danych oraz trendów). Profile odpowiadające najczęstszym zastosowaniom kardiomonitora np. na salę operacyjną bądź oddział intensywnej opieki medycznej</w:t>
            </w:r>
          </w:p>
        </w:tc>
        <w:tc>
          <w:tcPr>
            <w:tcW w:w="1876" w:type="dxa"/>
            <w:vAlign w:val="center"/>
          </w:tcPr>
          <w:p w14:paraId="1CFD3414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 xml:space="preserve">TAK, podać </w:t>
            </w:r>
          </w:p>
        </w:tc>
        <w:tc>
          <w:tcPr>
            <w:tcW w:w="2872" w:type="dxa"/>
            <w:vAlign w:val="center"/>
          </w:tcPr>
          <w:p w14:paraId="38C3B084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3DFF55EF" w14:textId="77777777" w:rsidTr="00DA0E60">
        <w:tc>
          <w:tcPr>
            <w:tcW w:w="836" w:type="dxa"/>
            <w:vAlign w:val="center"/>
          </w:tcPr>
          <w:p w14:paraId="2A107871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54E96310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Alarmy – co najmniej 2 stopniowy system alarmów – alarmy dźwiękowe i wizualne wszystkich monitorowanych parametrów z możliwością wyciszenia i zmian granic alarmowych dla każdego parametru, dostępne w jednym wspólnym menu. Progi alarmowe ustawiane ręcznie oraz automatycznie względem aktualnego stanu pacjenta.</w:t>
            </w:r>
          </w:p>
        </w:tc>
        <w:tc>
          <w:tcPr>
            <w:tcW w:w="1876" w:type="dxa"/>
            <w:vAlign w:val="center"/>
          </w:tcPr>
          <w:p w14:paraId="188A38C1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 xml:space="preserve">TAK, podać </w:t>
            </w:r>
          </w:p>
        </w:tc>
        <w:tc>
          <w:tcPr>
            <w:tcW w:w="2872" w:type="dxa"/>
            <w:vAlign w:val="center"/>
          </w:tcPr>
          <w:p w14:paraId="09AFF2B9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2B858988" w14:textId="77777777" w:rsidTr="00DA0E60">
        <w:tc>
          <w:tcPr>
            <w:tcW w:w="836" w:type="dxa"/>
            <w:vAlign w:val="center"/>
          </w:tcPr>
          <w:p w14:paraId="07908A8B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4F1FAC5E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Możliwość włączenia oraz wyłączenia ustawienia przypomnienia o alarmie z możliwością regulacji interwału w zakresie min.1-10 minut.</w:t>
            </w:r>
          </w:p>
          <w:p w14:paraId="0D2482FE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Możliwość włączenia oraz wyłączenia funkcji zwiększenia głośności alarmu w przypadku braku jego zatwierdzenia w zakresie min.2 poziomów.</w:t>
            </w:r>
          </w:p>
          <w:p w14:paraId="4CC212E1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Dodatkowa funkcja opóźnienia czasu zwiększenia głośności alarmów regulowana w zakresie min. 10-30 sekund</w:t>
            </w:r>
          </w:p>
        </w:tc>
        <w:tc>
          <w:tcPr>
            <w:tcW w:w="1876" w:type="dxa"/>
            <w:vAlign w:val="center"/>
          </w:tcPr>
          <w:p w14:paraId="4C5B1BF4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5E4C2DCA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303A7D2A" w14:textId="77777777" w:rsidTr="00DA0E60">
        <w:tc>
          <w:tcPr>
            <w:tcW w:w="836" w:type="dxa"/>
            <w:vAlign w:val="center"/>
          </w:tcPr>
          <w:p w14:paraId="3CF9F681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5C72935F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Regulacja czasu pauzy alarmów w zakresie min.1-15 minut, min. 6 poziomów oraz wyłączenia na stale. Kardiomonitor wyposażony w przycisk do wyciszania bieżącego alarmu oraz pauzowania wszystkich alarmów na zaprogramowany czas lub na stałe</w:t>
            </w:r>
          </w:p>
        </w:tc>
        <w:tc>
          <w:tcPr>
            <w:tcW w:w="1876" w:type="dxa"/>
            <w:vAlign w:val="center"/>
          </w:tcPr>
          <w:p w14:paraId="328C7B8E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podać</w:t>
            </w:r>
          </w:p>
        </w:tc>
        <w:tc>
          <w:tcPr>
            <w:tcW w:w="2872" w:type="dxa"/>
            <w:vAlign w:val="center"/>
          </w:tcPr>
          <w:p w14:paraId="526CBA78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67AD05A2" w14:textId="77777777" w:rsidTr="00DA0E60">
        <w:tc>
          <w:tcPr>
            <w:tcW w:w="836" w:type="dxa"/>
            <w:vAlign w:val="center"/>
          </w:tcPr>
          <w:p w14:paraId="4EE0797E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14A1AA52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Możliwość wyłączenia wszystkich alarmów bezterminowo jednym przyciskiem na ekranie kardiomonitora z wymaganym zatwierdzeniem przez użytkownika przed aktywacją funkcji  (dostępność funkcji konfigurowania przez administratora/Użytkownika-zabezpieczona hasłem)</w:t>
            </w:r>
          </w:p>
        </w:tc>
        <w:tc>
          <w:tcPr>
            <w:tcW w:w="1876" w:type="dxa"/>
            <w:vAlign w:val="center"/>
          </w:tcPr>
          <w:p w14:paraId="190FD393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0F346255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1C65BBEE" w14:textId="77777777" w:rsidTr="00DA0E60">
        <w:tc>
          <w:tcPr>
            <w:tcW w:w="836" w:type="dxa"/>
            <w:vAlign w:val="center"/>
          </w:tcPr>
          <w:p w14:paraId="73BDFEE0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5AE7CE36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Pamięć min. 2000 zdarzeń alarmowych wraz z wszystkimi danymi cyfrowymi oraz krzywymi z momentu zdarzenia. Możliwość prezentacji wybranych min. 3 krzywych. </w:t>
            </w:r>
          </w:p>
        </w:tc>
        <w:tc>
          <w:tcPr>
            <w:tcW w:w="1876" w:type="dxa"/>
            <w:vAlign w:val="center"/>
          </w:tcPr>
          <w:p w14:paraId="09DECAC2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podać</w:t>
            </w:r>
          </w:p>
        </w:tc>
        <w:tc>
          <w:tcPr>
            <w:tcW w:w="2872" w:type="dxa"/>
            <w:vAlign w:val="center"/>
          </w:tcPr>
          <w:p w14:paraId="43151F7C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46F55D9F" w14:textId="77777777" w:rsidTr="00DA0E60">
        <w:tc>
          <w:tcPr>
            <w:tcW w:w="836" w:type="dxa"/>
            <w:vAlign w:val="center"/>
          </w:tcPr>
          <w:p w14:paraId="05E751D0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163A3C75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Funkcja przyjmowania nowego pacjenta z możliwością wyboru obligatoryjnych pół z wykorzystaniem przynajmniej danych dotyczących numeru pacjenta MRN, imienia, nazwiska, wieku, płci, wzrostu, wagi. Możliwość dodania i edycji własnych nazw pól. Możliwość wprowadzania danych pacjenta przy użyciu opcjonalnego czytnika kodów kreskowych.</w:t>
            </w:r>
          </w:p>
        </w:tc>
        <w:tc>
          <w:tcPr>
            <w:tcW w:w="1876" w:type="dxa"/>
            <w:vAlign w:val="center"/>
          </w:tcPr>
          <w:p w14:paraId="532E0834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27FD9978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72DC50C3" w14:textId="77777777" w:rsidTr="00DA0E60">
        <w:tc>
          <w:tcPr>
            <w:tcW w:w="836" w:type="dxa"/>
            <w:vAlign w:val="center"/>
          </w:tcPr>
          <w:p w14:paraId="4E156C1C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26E155BA" w14:textId="77777777" w:rsidR="00460AE1" w:rsidRPr="00AC449C" w:rsidRDefault="00F475D5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 xml:space="preserve">Możliwość eksportowania / importowania ustawień konfiguracji kardiomonitora na dysku USB. </w:t>
            </w:r>
          </w:p>
        </w:tc>
        <w:tc>
          <w:tcPr>
            <w:tcW w:w="1876" w:type="dxa"/>
            <w:vAlign w:val="center"/>
          </w:tcPr>
          <w:p w14:paraId="2DA27519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4C730038" w14:textId="77777777" w:rsidR="00460AE1" w:rsidRPr="00D2645A" w:rsidRDefault="00460AE1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</w:tr>
      <w:tr w:rsidR="00460AE1" w:rsidRPr="00D2645A" w14:paraId="4D877BB8" w14:textId="77777777" w:rsidTr="00DA0E60">
        <w:tc>
          <w:tcPr>
            <w:tcW w:w="836" w:type="dxa"/>
            <w:vAlign w:val="center"/>
          </w:tcPr>
          <w:p w14:paraId="091342AD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42F1A7D0" w14:textId="77777777" w:rsidR="00460AE1" w:rsidRPr="00AC449C" w:rsidRDefault="00F475D5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 xml:space="preserve">Możliwość pracy w systemie centralnego monitoringu komunikacja LAN i WLAN. </w:t>
            </w:r>
          </w:p>
        </w:tc>
        <w:tc>
          <w:tcPr>
            <w:tcW w:w="1876" w:type="dxa"/>
            <w:vAlign w:val="center"/>
          </w:tcPr>
          <w:p w14:paraId="4BBF9C8C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bCs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bCs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10E5735D" w14:textId="77777777" w:rsidR="00460AE1" w:rsidRPr="00D2645A" w:rsidRDefault="00460AE1">
            <w:pPr>
              <w:rPr>
                <w:rFonts w:asciiTheme="majorHAnsi" w:hAnsiTheme="majorHAnsi" w:cs="Arial"/>
                <w:bCs/>
                <w:sz w:val="22"/>
                <w:szCs w:val="22"/>
              </w:rPr>
            </w:pPr>
          </w:p>
        </w:tc>
      </w:tr>
      <w:tr w:rsidR="00460AE1" w:rsidRPr="00D2645A" w14:paraId="375F6E3C" w14:textId="77777777" w:rsidTr="00DA0E60">
        <w:tc>
          <w:tcPr>
            <w:tcW w:w="836" w:type="dxa"/>
            <w:vAlign w:val="center"/>
          </w:tcPr>
          <w:p w14:paraId="61A21FE1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23ADD302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Możliwość synchronizacji (integracji) danych pacjentów ze szpitalnym systemem HIS przy użyciu połączenia LAN i WLAN.</w:t>
            </w:r>
          </w:p>
        </w:tc>
        <w:tc>
          <w:tcPr>
            <w:tcW w:w="1876" w:type="dxa"/>
            <w:vAlign w:val="center"/>
          </w:tcPr>
          <w:p w14:paraId="5E84A627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21E70960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5D8F7BBF" w14:textId="77777777" w:rsidTr="00DA0E60">
        <w:tc>
          <w:tcPr>
            <w:tcW w:w="836" w:type="dxa"/>
            <w:vAlign w:val="center"/>
          </w:tcPr>
          <w:p w14:paraId="6314BCC6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2D9AF4FD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EKG-  Monitorowanie EKG przy pomocy 12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odpr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. wraz z wykrywaniem arytmii. Pomiar HR  w zakresie min. 15-350/min. Wykrywanie impulsów stymulatora serca z możliwością wyboru kanału do detekcji oraz graficznym zaznaczeniem na krzywej EKG.</w:t>
            </w:r>
          </w:p>
        </w:tc>
        <w:tc>
          <w:tcPr>
            <w:tcW w:w="1876" w:type="dxa"/>
            <w:vAlign w:val="center"/>
          </w:tcPr>
          <w:p w14:paraId="2CB54775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 xml:space="preserve">TAK, podać </w:t>
            </w:r>
          </w:p>
        </w:tc>
        <w:tc>
          <w:tcPr>
            <w:tcW w:w="2872" w:type="dxa"/>
            <w:vAlign w:val="center"/>
          </w:tcPr>
          <w:p w14:paraId="41831A29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5E7EBC86" w14:textId="77777777" w:rsidTr="00DA0E60">
        <w:tc>
          <w:tcPr>
            <w:tcW w:w="836" w:type="dxa"/>
            <w:vAlign w:val="center"/>
          </w:tcPr>
          <w:p w14:paraId="648B3AF5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4C61AA69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Ustawienia kreślenia krzywej EKG</w:t>
            </w:r>
          </w:p>
          <w:p w14:paraId="59D35D14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Wzmocnienie co najmniej x0,125 cm/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; x0,25; cm/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; 0,5 cm/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;  1,0 cm/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; 2,0 cm/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;  4,0 cm/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;  AUTO</w:t>
            </w:r>
          </w:p>
          <w:p w14:paraId="1CA6A76D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Prędkości kreślenia min. 6,25mm/s, 12.5mm/s, 25mm/s, 50mm/s</w:t>
            </w:r>
          </w:p>
        </w:tc>
        <w:tc>
          <w:tcPr>
            <w:tcW w:w="1876" w:type="dxa"/>
            <w:vAlign w:val="center"/>
          </w:tcPr>
          <w:p w14:paraId="4071CE4C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podać</w:t>
            </w:r>
          </w:p>
        </w:tc>
        <w:tc>
          <w:tcPr>
            <w:tcW w:w="2872" w:type="dxa"/>
            <w:vAlign w:val="center"/>
          </w:tcPr>
          <w:p w14:paraId="6904214F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6DC43B0C" w14:textId="77777777" w:rsidTr="00DA0E60">
        <w:tc>
          <w:tcPr>
            <w:tcW w:w="836" w:type="dxa"/>
            <w:vAlign w:val="center"/>
          </w:tcPr>
          <w:p w14:paraId="3F133EF1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60626A5B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Funkcja inteligentnego odprowadzenia pozwalająca na automatyczne przełączanie na krzywą o dobrej jakości sygnału EKG z przeliczeniem wartości HR</w:t>
            </w:r>
          </w:p>
        </w:tc>
        <w:tc>
          <w:tcPr>
            <w:tcW w:w="1876" w:type="dxa"/>
            <w:vAlign w:val="center"/>
          </w:tcPr>
          <w:p w14:paraId="3A9717D9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517AC429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30AC4FDF" w14:textId="77777777" w:rsidTr="00DA0E60">
        <w:tc>
          <w:tcPr>
            <w:tcW w:w="836" w:type="dxa"/>
            <w:vAlign w:val="center"/>
          </w:tcPr>
          <w:p w14:paraId="1C1A399E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3521186C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Rozpoznawanie min. 25 klas zaburzeń rytmu serca z automatycznym podziałem na min.2 priorytety w zależności od ważności alarmu. Możliwość ustawienia opóźnienia (w minutach) w alarmowaniu o arytmii dla każdego z priorytetów</w:t>
            </w:r>
          </w:p>
        </w:tc>
        <w:tc>
          <w:tcPr>
            <w:tcW w:w="1876" w:type="dxa"/>
            <w:vAlign w:val="center"/>
          </w:tcPr>
          <w:p w14:paraId="51B2BFA6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 xml:space="preserve">TAK, podać </w:t>
            </w:r>
          </w:p>
        </w:tc>
        <w:tc>
          <w:tcPr>
            <w:tcW w:w="2872" w:type="dxa"/>
            <w:vAlign w:val="center"/>
          </w:tcPr>
          <w:p w14:paraId="516F2A08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39850B93" w14:textId="77777777" w:rsidTr="00DA0E60">
        <w:tc>
          <w:tcPr>
            <w:tcW w:w="836" w:type="dxa"/>
            <w:vAlign w:val="center"/>
          </w:tcPr>
          <w:p w14:paraId="5D80E51E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34E29833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Możliwość lokalizacji punktu ST, punktu J oraz ISO</w:t>
            </w:r>
          </w:p>
        </w:tc>
        <w:tc>
          <w:tcPr>
            <w:tcW w:w="1876" w:type="dxa"/>
            <w:vAlign w:val="center"/>
          </w:tcPr>
          <w:p w14:paraId="73F5B05F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337C102B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0945A116" w14:textId="77777777" w:rsidTr="00DA0E60">
        <w:tc>
          <w:tcPr>
            <w:tcW w:w="836" w:type="dxa"/>
            <w:vAlign w:val="center"/>
          </w:tcPr>
          <w:p w14:paraId="4019EAF5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3D5789B4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Pomiar odcinka ST w zakresie min. od -2,5 do + 2,5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z prezentacją wszystkich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odprowadzeń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jednocześnie z możliwością regulacji granic alarmowych.</w:t>
            </w:r>
          </w:p>
        </w:tc>
        <w:tc>
          <w:tcPr>
            <w:tcW w:w="1876" w:type="dxa"/>
            <w:vAlign w:val="center"/>
          </w:tcPr>
          <w:p w14:paraId="624A89EB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podać</w:t>
            </w:r>
          </w:p>
        </w:tc>
        <w:tc>
          <w:tcPr>
            <w:tcW w:w="2872" w:type="dxa"/>
            <w:vAlign w:val="center"/>
          </w:tcPr>
          <w:p w14:paraId="6099D9CE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1399D626" w14:textId="77777777" w:rsidTr="00DA0E60">
        <w:tc>
          <w:tcPr>
            <w:tcW w:w="836" w:type="dxa"/>
            <w:vAlign w:val="center"/>
          </w:tcPr>
          <w:p w14:paraId="4F417606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1D59A464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Prezentacja zmian ST na wykresie kołowym oraz w postaci referencyjnych odcinków nanoszonych na siebie</w:t>
            </w:r>
          </w:p>
          <w:p w14:paraId="13044C80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Pomiar ∆ST</w:t>
            </w:r>
          </w:p>
        </w:tc>
        <w:tc>
          <w:tcPr>
            <w:tcW w:w="1876" w:type="dxa"/>
            <w:vAlign w:val="center"/>
          </w:tcPr>
          <w:p w14:paraId="26F77882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7ED6DAEE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61686768" w14:textId="77777777" w:rsidTr="00DA0E60">
        <w:tc>
          <w:tcPr>
            <w:tcW w:w="836" w:type="dxa"/>
            <w:vAlign w:val="center"/>
          </w:tcPr>
          <w:p w14:paraId="0FB922AF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4C7453DD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Analiza QT,∆QTC,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QTc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w formułach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Bazetta,Fridericia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,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Framinghama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lub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Hodgesa</w:t>
            </w:r>
            <w:proofErr w:type="spellEnd"/>
          </w:p>
          <w:p w14:paraId="25C21948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Funkcja pełnej analizy odcinka QT z możliwością ustawienia linii bazowej </w:t>
            </w:r>
          </w:p>
        </w:tc>
        <w:tc>
          <w:tcPr>
            <w:tcW w:w="1876" w:type="dxa"/>
            <w:vAlign w:val="center"/>
          </w:tcPr>
          <w:p w14:paraId="2250AA63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0BA55988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3D355352" w14:textId="77777777" w:rsidTr="00DA0E60">
        <w:tc>
          <w:tcPr>
            <w:tcW w:w="836" w:type="dxa"/>
            <w:vAlign w:val="center"/>
          </w:tcPr>
          <w:p w14:paraId="7D53F90A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1985E2EE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Respiracja (RESP). Pomiar impedancyjny częstości oddechu w zakresie min. 0-200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odd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./min.</w:t>
            </w:r>
          </w:p>
        </w:tc>
        <w:tc>
          <w:tcPr>
            <w:tcW w:w="1876" w:type="dxa"/>
            <w:vAlign w:val="center"/>
          </w:tcPr>
          <w:p w14:paraId="405F8653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podać</w:t>
            </w:r>
          </w:p>
        </w:tc>
        <w:tc>
          <w:tcPr>
            <w:tcW w:w="2872" w:type="dxa"/>
            <w:vAlign w:val="center"/>
          </w:tcPr>
          <w:p w14:paraId="2BB0EB08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4B89C554" w14:textId="77777777" w:rsidTr="00DA0E60">
        <w:tc>
          <w:tcPr>
            <w:tcW w:w="836" w:type="dxa"/>
            <w:vAlign w:val="center"/>
          </w:tcPr>
          <w:p w14:paraId="41CA3A38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0628507D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Możliwość ręcznego ustawiania progu detekcji oddechów.</w:t>
            </w:r>
          </w:p>
        </w:tc>
        <w:tc>
          <w:tcPr>
            <w:tcW w:w="1876" w:type="dxa"/>
            <w:vAlign w:val="center"/>
          </w:tcPr>
          <w:p w14:paraId="53A46C3A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65D8DC56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063FDDE1" w14:textId="77777777" w:rsidTr="00DA0E60">
        <w:tc>
          <w:tcPr>
            <w:tcW w:w="836" w:type="dxa"/>
            <w:vAlign w:val="center"/>
          </w:tcPr>
          <w:p w14:paraId="7F640B8B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3C1BC025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Ustawienia kreślenia krzywej respiracji</w:t>
            </w:r>
          </w:p>
          <w:p w14:paraId="0FA70D9B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Wzmocnienie co najmniej x0,25; cm/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; 0,5 cm/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;  1,0 cm/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; 2,0 cm/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;  4,0 cm/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;  5,0 cm/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mV</w:t>
            </w:r>
            <w:proofErr w:type="spellEnd"/>
          </w:p>
          <w:p w14:paraId="16C1B5B3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Prędkości kreślenia min. 3 mm/s, 6,25mm/s, 12.5mm/s, 25mm/s, 50mm/s</w:t>
            </w:r>
          </w:p>
        </w:tc>
        <w:tc>
          <w:tcPr>
            <w:tcW w:w="1876" w:type="dxa"/>
            <w:vAlign w:val="center"/>
          </w:tcPr>
          <w:p w14:paraId="206444F5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podać</w:t>
            </w:r>
          </w:p>
        </w:tc>
        <w:tc>
          <w:tcPr>
            <w:tcW w:w="2872" w:type="dxa"/>
            <w:vAlign w:val="center"/>
          </w:tcPr>
          <w:p w14:paraId="41B635EF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65A5E29A" w14:textId="77777777" w:rsidTr="00DA0E60">
        <w:tc>
          <w:tcPr>
            <w:tcW w:w="836" w:type="dxa"/>
            <w:vAlign w:val="center"/>
          </w:tcPr>
          <w:p w14:paraId="5B2FC239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523AFB78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Alarmy bezdechu regulowany w zakresie min.10-60 sekund</w:t>
            </w:r>
          </w:p>
        </w:tc>
        <w:tc>
          <w:tcPr>
            <w:tcW w:w="1876" w:type="dxa"/>
            <w:vAlign w:val="center"/>
          </w:tcPr>
          <w:p w14:paraId="3BCE009D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podać</w:t>
            </w:r>
          </w:p>
        </w:tc>
        <w:tc>
          <w:tcPr>
            <w:tcW w:w="2872" w:type="dxa"/>
            <w:vAlign w:val="center"/>
          </w:tcPr>
          <w:p w14:paraId="68FA4E97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5F95586E" w14:textId="77777777" w:rsidTr="00DA0E60">
        <w:tc>
          <w:tcPr>
            <w:tcW w:w="836" w:type="dxa"/>
            <w:vAlign w:val="center"/>
          </w:tcPr>
          <w:p w14:paraId="27F30F6E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32A3AE80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Tryb intubacji dostępy przy pomiarach z EKG oraz EtCO2 regulowany w zakresie co najmniej 1-5 minut</w:t>
            </w:r>
          </w:p>
        </w:tc>
        <w:tc>
          <w:tcPr>
            <w:tcW w:w="1876" w:type="dxa"/>
            <w:vAlign w:val="center"/>
          </w:tcPr>
          <w:p w14:paraId="4C6A3F8A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podać</w:t>
            </w:r>
          </w:p>
        </w:tc>
        <w:tc>
          <w:tcPr>
            <w:tcW w:w="2872" w:type="dxa"/>
            <w:vAlign w:val="center"/>
          </w:tcPr>
          <w:p w14:paraId="23145F36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5FCF0E1B" w14:textId="77777777" w:rsidTr="00DA0E60">
        <w:tc>
          <w:tcPr>
            <w:tcW w:w="836" w:type="dxa"/>
            <w:vAlign w:val="center"/>
          </w:tcPr>
          <w:p w14:paraId="7F6E6E8A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4A93AAA1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Pomiar saturacja (SpO2)  w zakresie 0-100%. Pomiar tętna w zakresie min. 20-250/min. </w:t>
            </w:r>
          </w:p>
          <w:p w14:paraId="1E05BE21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Pomiar w technologii redukującej artefakty ruchowej. Możliwość rozbudowy o pomiar w technologii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Nellcor,Masimo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,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Masimo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Rainbow</w:t>
            </w:r>
            <w:proofErr w:type="spellEnd"/>
          </w:p>
        </w:tc>
        <w:tc>
          <w:tcPr>
            <w:tcW w:w="1876" w:type="dxa"/>
            <w:vAlign w:val="center"/>
          </w:tcPr>
          <w:p w14:paraId="5D5BB115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podać</w:t>
            </w:r>
          </w:p>
        </w:tc>
        <w:tc>
          <w:tcPr>
            <w:tcW w:w="2872" w:type="dxa"/>
            <w:vAlign w:val="center"/>
          </w:tcPr>
          <w:p w14:paraId="21A55C34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14798046" w14:textId="77777777" w:rsidTr="00DA0E60">
        <w:tc>
          <w:tcPr>
            <w:tcW w:w="836" w:type="dxa"/>
            <w:vAlign w:val="center"/>
          </w:tcPr>
          <w:p w14:paraId="255D0C22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7DA74485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Funkcja opóźnienia alarmów SpO2 (w tym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desaturacji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) konfigurowana przez Użytkownika – do min. 8 sekund. </w:t>
            </w:r>
          </w:p>
        </w:tc>
        <w:tc>
          <w:tcPr>
            <w:tcW w:w="1876" w:type="dxa"/>
            <w:vAlign w:val="center"/>
          </w:tcPr>
          <w:p w14:paraId="14FCB029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podać</w:t>
            </w:r>
          </w:p>
        </w:tc>
        <w:tc>
          <w:tcPr>
            <w:tcW w:w="2872" w:type="dxa"/>
            <w:vAlign w:val="center"/>
          </w:tcPr>
          <w:p w14:paraId="3CFEC287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708A3D79" w14:textId="77777777" w:rsidTr="00DA0E60">
        <w:tc>
          <w:tcPr>
            <w:tcW w:w="836" w:type="dxa"/>
            <w:vAlign w:val="center"/>
          </w:tcPr>
          <w:p w14:paraId="143ABEFF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2CBDEDA4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Wyświetlane wartości cyfrowej saturacji i tętna, krzywej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pletyzmograficznej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. Zmiana tonu odczytu pulsu z SpO2 wraz ze spadkiem /wzrostem wartości SpO2..</w:t>
            </w:r>
          </w:p>
        </w:tc>
        <w:tc>
          <w:tcPr>
            <w:tcW w:w="1876" w:type="dxa"/>
            <w:vAlign w:val="center"/>
          </w:tcPr>
          <w:p w14:paraId="0D527E7A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30CAD641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373D7E91" w14:textId="77777777" w:rsidTr="00DA0E60">
        <w:tc>
          <w:tcPr>
            <w:tcW w:w="836" w:type="dxa"/>
            <w:vAlign w:val="center"/>
          </w:tcPr>
          <w:p w14:paraId="02653E33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010FEC18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Możliwość wyboru trybu pomiaru SpO2(wysoki, średni, niski)</w:t>
            </w:r>
          </w:p>
        </w:tc>
        <w:tc>
          <w:tcPr>
            <w:tcW w:w="1876" w:type="dxa"/>
            <w:vAlign w:val="center"/>
          </w:tcPr>
          <w:p w14:paraId="5AE105B9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05A5731B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78842576" w14:textId="77777777" w:rsidTr="00DA0E60">
        <w:tc>
          <w:tcPr>
            <w:tcW w:w="836" w:type="dxa"/>
            <w:vAlign w:val="center"/>
          </w:tcPr>
          <w:p w14:paraId="4D2D5D83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60694673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Wskaźnik SIQ identyfikujący sygnał i informujący o jego jakości podczas ruchu lub przy niskiej perfuzji.  Wyświetlany na krzywej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pletyzmograficznej</w:t>
            </w:r>
            <w:proofErr w:type="spellEnd"/>
          </w:p>
          <w:p w14:paraId="41C09E24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Wskaźnik perfuzji PI wyświetlany na ekranie kardiomonitora</w:t>
            </w:r>
          </w:p>
        </w:tc>
        <w:tc>
          <w:tcPr>
            <w:tcW w:w="1876" w:type="dxa"/>
            <w:vAlign w:val="center"/>
          </w:tcPr>
          <w:p w14:paraId="157FA84B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5D67F739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5092BBA3" w14:textId="77777777" w:rsidTr="00DA0E60">
        <w:tc>
          <w:tcPr>
            <w:tcW w:w="836" w:type="dxa"/>
            <w:vAlign w:val="center"/>
          </w:tcPr>
          <w:p w14:paraId="009E2552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4E0A5B3C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Niezależna funkcja pozwalająca na jednoczesny pomiar SpO2 i nieinwazyjnego ciśnienia bez wywołania alarmu SpO2 w momencie pompowania mankietu na kończynie na której założony jest czujnik z możliwością programowego włączenia i wyłączenia</w:t>
            </w:r>
          </w:p>
        </w:tc>
        <w:tc>
          <w:tcPr>
            <w:tcW w:w="1876" w:type="dxa"/>
            <w:vAlign w:val="center"/>
          </w:tcPr>
          <w:p w14:paraId="7E5AD939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7E4C4F7F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1F4A4745" w14:textId="77777777" w:rsidTr="00DA0E60">
        <w:tc>
          <w:tcPr>
            <w:tcW w:w="836" w:type="dxa"/>
            <w:vAlign w:val="center"/>
          </w:tcPr>
          <w:p w14:paraId="283549D6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1F5E669E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Ustawienia kreślenia krzywej SpO2</w:t>
            </w:r>
          </w:p>
          <w:p w14:paraId="03938701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Prędkości kreślenia min. 6,25mm/s, 12.5mm/s, 25mm/s, 50mm/s</w:t>
            </w:r>
          </w:p>
        </w:tc>
        <w:tc>
          <w:tcPr>
            <w:tcW w:w="1876" w:type="dxa"/>
            <w:vAlign w:val="center"/>
          </w:tcPr>
          <w:p w14:paraId="4DAEEF67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4B232B8B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64098A33" w14:textId="77777777" w:rsidTr="00DA0E60">
        <w:tc>
          <w:tcPr>
            <w:tcW w:w="836" w:type="dxa"/>
            <w:vAlign w:val="center"/>
          </w:tcPr>
          <w:p w14:paraId="7F9CD863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3F264241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Niezależny alarm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desaturacji</w:t>
            </w:r>
            <w:proofErr w:type="spellEnd"/>
          </w:p>
        </w:tc>
        <w:tc>
          <w:tcPr>
            <w:tcW w:w="1876" w:type="dxa"/>
            <w:vAlign w:val="center"/>
          </w:tcPr>
          <w:p w14:paraId="39C88DDB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5DF6E705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0BD10816" w14:textId="77777777" w:rsidTr="00DA0E60">
        <w:tc>
          <w:tcPr>
            <w:tcW w:w="836" w:type="dxa"/>
            <w:vAlign w:val="center"/>
          </w:tcPr>
          <w:p w14:paraId="5D07A922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09F058B1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Funkcja czasowego pomiaru SpO2 z dostępną statystyką</w:t>
            </w:r>
          </w:p>
          <w:p w14:paraId="648741E2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Regulowany czas w zakresie co najmniej od 30 minut do 12 godzin. </w:t>
            </w:r>
          </w:p>
        </w:tc>
        <w:tc>
          <w:tcPr>
            <w:tcW w:w="1876" w:type="dxa"/>
            <w:vAlign w:val="center"/>
          </w:tcPr>
          <w:p w14:paraId="33F77529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37567B9D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4973A84E" w14:textId="77777777" w:rsidTr="00DA0E60"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6D2FE37F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61375F1E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Pomiar ciśnienia nieinwazyjnego (NIBP). Oscylometryczna metoda pomiaru. Ochrona przed zbyt wysokim cieśnieniem w mankiecie. </w:t>
            </w:r>
          </w:p>
          <w:p w14:paraId="2448F5F7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Zakres ciśnienia skurczowego min. 25-290 mmHg Zakres ciśnienia rozkurczowego min.10-250 mmHg.</w:t>
            </w:r>
          </w:p>
          <w:p w14:paraId="1E10C612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Zakres ciśnienia średniego min.15-260 mmHg </w:t>
            </w:r>
          </w:p>
          <w:p w14:paraId="048B6301" w14:textId="6F6D215D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Zakres pomiaru pulsu min. 30-3</w:t>
            </w:r>
            <w:r w:rsidR="00696C5A" w:rsidRPr="00AC449C">
              <w:rPr>
                <w:rFonts w:asciiTheme="majorHAnsi" w:hAnsiTheme="majorHAnsi" w:cs="Arial"/>
                <w:sz w:val="20"/>
                <w:szCs w:val="20"/>
              </w:rPr>
              <w:t>0</w:t>
            </w: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0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bpm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>. Możliwość konfigurowania wstępnego ciśnienia inflacji.</w:t>
            </w:r>
          </w:p>
        </w:tc>
        <w:tc>
          <w:tcPr>
            <w:tcW w:w="1876" w:type="dxa"/>
            <w:vAlign w:val="center"/>
          </w:tcPr>
          <w:p w14:paraId="7261D542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podać</w:t>
            </w:r>
          </w:p>
        </w:tc>
        <w:tc>
          <w:tcPr>
            <w:tcW w:w="2872" w:type="dxa"/>
            <w:vAlign w:val="center"/>
          </w:tcPr>
          <w:p w14:paraId="2E3F3226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49323AC4" w14:textId="77777777" w:rsidTr="00DA0E60"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750CA3A1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00EE5BE4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Tryby pomiaru: ręczny, automatyczny z programowalnym interwałem w zakresie co najmniej 1-720 minut, ciągły, godzinowy(pomiar o każdej pełnej godzinie) oraz sekwencyjny </w:t>
            </w:r>
          </w:p>
        </w:tc>
        <w:tc>
          <w:tcPr>
            <w:tcW w:w="1876" w:type="dxa"/>
            <w:vAlign w:val="center"/>
          </w:tcPr>
          <w:p w14:paraId="5347EBCE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podać</w:t>
            </w:r>
          </w:p>
        </w:tc>
        <w:tc>
          <w:tcPr>
            <w:tcW w:w="2872" w:type="dxa"/>
            <w:vAlign w:val="center"/>
          </w:tcPr>
          <w:p w14:paraId="092E1D99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6DF63106" w14:textId="77777777" w:rsidTr="00DA0E60"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27055649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12CBE346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Monitorowanie dynamicznego ciśnienia krwi z ostatnich min. 24 godzin. Monitorowanie co najmniej wartości ciśnienia średniego, średniego za dnia, średniego w nocy, maksymalnego oraz minimalnego.</w:t>
            </w:r>
          </w:p>
        </w:tc>
        <w:tc>
          <w:tcPr>
            <w:tcW w:w="1876" w:type="dxa"/>
            <w:vAlign w:val="center"/>
          </w:tcPr>
          <w:p w14:paraId="32DAA31C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podać</w:t>
            </w:r>
          </w:p>
        </w:tc>
        <w:tc>
          <w:tcPr>
            <w:tcW w:w="2872" w:type="dxa"/>
            <w:vAlign w:val="center"/>
          </w:tcPr>
          <w:p w14:paraId="08B0493C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57C5506F" w14:textId="77777777" w:rsidTr="00DA0E60">
        <w:tc>
          <w:tcPr>
            <w:tcW w:w="836" w:type="dxa"/>
            <w:tcBorders>
              <w:bottom w:val="single" w:sz="4" w:space="0" w:color="auto"/>
            </w:tcBorders>
            <w:vAlign w:val="center"/>
          </w:tcPr>
          <w:p w14:paraId="18C3B628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272FE37D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Możliwość zaprogramowania granic alarmowych dla ekstremalnych wyników ciśnienia skurczowego, rozkurczowego oraz średniego</w:t>
            </w:r>
          </w:p>
        </w:tc>
        <w:tc>
          <w:tcPr>
            <w:tcW w:w="1876" w:type="dxa"/>
            <w:vAlign w:val="center"/>
          </w:tcPr>
          <w:p w14:paraId="73370CC5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podać</w:t>
            </w:r>
          </w:p>
        </w:tc>
        <w:tc>
          <w:tcPr>
            <w:tcW w:w="2872" w:type="dxa"/>
            <w:vAlign w:val="center"/>
          </w:tcPr>
          <w:p w14:paraId="21F1E405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000FEC07" w14:textId="77777777" w:rsidTr="00DA0E60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AB8A24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tcBorders>
              <w:left w:val="single" w:sz="4" w:space="0" w:color="auto"/>
            </w:tcBorders>
            <w:vAlign w:val="center"/>
          </w:tcPr>
          <w:p w14:paraId="1ADF5C6D" w14:textId="77777777" w:rsidR="00460AE1" w:rsidRPr="00AC449C" w:rsidRDefault="00F475D5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Temperatura (TEMP).Pomiar z dwóch kanałów z prezentacją różnicy temperatur. Możliwość systemowej dezaktywacji jednego kanału</w:t>
            </w:r>
          </w:p>
        </w:tc>
        <w:tc>
          <w:tcPr>
            <w:tcW w:w="1876" w:type="dxa"/>
            <w:vAlign w:val="center"/>
          </w:tcPr>
          <w:p w14:paraId="05E970CE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podać</w:t>
            </w:r>
          </w:p>
        </w:tc>
        <w:tc>
          <w:tcPr>
            <w:tcW w:w="2872" w:type="dxa"/>
            <w:vAlign w:val="center"/>
          </w:tcPr>
          <w:p w14:paraId="679952F2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136AE836" w14:textId="77777777" w:rsidTr="00DA0E60">
        <w:trPr>
          <w:trHeight w:val="118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DDE8169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tcBorders>
              <w:left w:val="single" w:sz="4" w:space="0" w:color="auto"/>
            </w:tcBorders>
            <w:vAlign w:val="center"/>
          </w:tcPr>
          <w:p w14:paraId="5C17942D" w14:textId="77777777" w:rsidR="00460AE1" w:rsidRPr="00AC449C" w:rsidRDefault="00F475D5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color w:val="000000"/>
                <w:sz w:val="20"/>
                <w:szCs w:val="20"/>
                <w:shd w:val="clear" w:color="auto" w:fill="FFFFFF" w:themeFill="background1"/>
              </w:rPr>
              <w:t xml:space="preserve">INWAZYJNY POMIAR CIŚNIENIA </w:t>
            </w:r>
            <w:r w:rsidRPr="00AC449C"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  <w:t>(zawiera kabel główny oraz kompatybilny przetwornik IBP na moduł)</w:t>
            </w:r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br/>
            </w: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Inwazyjny pomiar ciśnienia IBP. Zakres pomiarowy min. od -50 do +370 mmHg. Dokładność min. +/- 2 % lub 1 mmHg.</w:t>
            </w:r>
          </w:p>
          <w:p w14:paraId="0F9C73B8" w14:textId="77777777" w:rsidR="00460AE1" w:rsidRPr="00AC449C" w:rsidRDefault="00460AE1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876" w:type="dxa"/>
            <w:vAlign w:val="center"/>
          </w:tcPr>
          <w:p w14:paraId="00100681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podać</w:t>
            </w:r>
          </w:p>
        </w:tc>
        <w:tc>
          <w:tcPr>
            <w:tcW w:w="2872" w:type="dxa"/>
            <w:vAlign w:val="center"/>
          </w:tcPr>
          <w:p w14:paraId="01D6403C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6345C268" w14:textId="77777777" w:rsidTr="00DA0E60">
        <w:trPr>
          <w:trHeight w:val="1088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5B1969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tcBorders>
              <w:left w:val="single" w:sz="4" w:space="0" w:color="auto"/>
            </w:tcBorders>
            <w:vAlign w:val="center"/>
          </w:tcPr>
          <w:p w14:paraId="4CEA7E7F" w14:textId="77777777" w:rsidR="00460AE1" w:rsidRPr="00AC449C" w:rsidRDefault="00F475D5">
            <w:pPr>
              <w:shd w:val="clear" w:color="auto" w:fill="FFFFFF" w:themeFill="background1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KAPNOMETRIA</w:t>
            </w:r>
          </w:p>
          <w:p w14:paraId="5B039C01" w14:textId="77777777" w:rsidR="00460AE1" w:rsidRPr="00AC449C" w:rsidRDefault="00F475D5">
            <w:pPr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br w:type="page"/>
            </w:r>
            <w:r w:rsidRPr="00AC449C">
              <w:rPr>
                <w:rFonts w:asciiTheme="majorHAnsi" w:hAnsiTheme="majorHAnsi" w:cs="Arial"/>
                <w:i/>
                <w:color w:val="000000"/>
                <w:sz w:val="20"/>
                <w:szCs w:val="20"/>
              </w:rPr>
              <w:t>(zawiera 1  linię pomiarową na moduł)</w:t>
            </w:r>
          </w:p>
          <w:p w14:paraId="3484C022" w14:textId="77777777" w:rsidR="00460AE1" w:rsidRPr="00AC449C" w:rsidRDefault="00F475D5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br w:type="page"/>
              <w:t>- zakres pomiarowy min.0-190 mmHg</w:t>
            </w:r>
          </w:p>
          <w:p w14:paraId="63CBB629" w14:textId="77777777" w:rsidR="00460AE1" w:rsidRPr="00AC449C" w:rsidRDefault="00F475D5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t>- możliwość pomiaru u pacjentów zaintubowanych i niezaintubowanych</w:t>
            </w:r>
          </w:p>
          <w:p w14:paraId="19182C9F" w14:textId="77777777" w:rsidR="00460AE1" w:rsidRPr="00AC449C" w:rsidRDefault="00F475D5">
            <w:pPr>
              <w:pStyle w:val="Style10"/>
              <w:jc w:val="left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br w:type="page"/>
              <w:t>- rozdzielczość max. 1 mmHg.</w:t>
            </w:r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br w:type="page"/>
            </w:r>
          </w:p>
          <w:p w14:paraId="4F748E8D" w14:textId="77777777" w:rsidR="00460AE1" w:rsidRPr="00AC449C" w:rsidRDefault="00F475D5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</w:t>
            </w:r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zakres pomiarowy </w:t>
            </w:r>
            <w:proofErr w:type="spellStart"/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t>awRR</w:t>
            </w:r>
            <w:proofErr w:type="spellEnd"/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t xml:space="preserve"> min.0-150 </w:t>
            </w:r>
            <w:proofErr w:type="spellStart"/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t>odd</w:t>
            </w:r>
            <w:proofErr w:type="spellEnd"/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t>./min.</w:t>
            </w:r>
          </w:p>
        </w:tc>
        <w:tc>
          <w:tcPr>
            <w:tcW w:w="1876" w:type="dxa"/>
            <w:vAlign w:val="center"/>
          </w:tcPr>
          <w:p w14:paraId="458D994E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podać</w:t>
            </w:r>
          </w:p>
        </w:tc>
        <w:tc>
          <w:tcPr>
            <w:tcW w:w="2872" w:type="dxa"/>
            <w:vAlign w:val="center"/>
          </w:tcPr>
          <w:p w14:paraId="643F1642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170D5156" w14:textId="77777777" w:rsidTr="00DA0E60">
        <w:trPr>
          <w:trHeight w:val="722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6400739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tcBorders>
              <w:left w:val="single" w:sz="4" w:space="0" w:color="auto"/>
            </w:tcBorders>
            <w:vAlign w:val="center"/>
          </w:tcPr>
          <w:p w14:paraId="6161B759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color w:val="000000" w:themeColor="text1"/>
                <w:sz w:val="20"/>
                <w:szCs w:val="20"/>
              </w:rPr>
              <w:t xml:space="preserve">Moduł </w:t>
            </w:r>
            <w:proofErr w:type="spellStart"/>
            <w:r w:rsidRPr="00AC449C">
              <w:rPr>
                <w:rFonts w:asciiTheme="majorHAnsi" w:hAnsiTheme="majorHAnsi" w:cs="Arial"/>
                <w:bCs/>
                <w:color w:val="000000" w:themeColor="text1"/>
                <w:sz w:val="20"/>
                <w:szCs w:val="20"/>
              </w:rPr>
              <w:t>WiFi</w:t>
            </w:r>
            <w:proofErr w:type="spellEnd"/>
            <w:r w:rsidRPr="00AC449C">
              <w:rPr>
                <w:rFonts w:asciiTheme="majorHAnsi" w:hAnsiTheme="majorHAnsi" w:cs="Arial"/>
                <w:bCs/>
                <w:color w:val="000000" w:themeColor="text1"/>
                <w:sz w:val="20"/>
                <w:szCs w:val="20"/>
              </w:rPr>
              <w:t xml:space="preserve"> do bezprzewodowej komunikacji z centralą centralnego systemu monitorowania</w:t>
            </w:r>
          </w:p>
        </w:tc>
        <w:tc>
          <w:tcPr>
            <w:tcW w:w="1876" w:type="dxa"/>
            <w:shd w:val="clear" w:color="auto" w:fill="FFFFFF" w:themeFill="background1"/>
            <w:vAlign w:val="center"/>
          </w:tcPr>
          <w:p w14:paraId="7CC3C086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podać</w:t>
            </w:r>
          </w:p>
        </w:tc>
        <w:tc>
          <w:tcPr>
            <w:tcW w:w="2872" w:type="dxa"/>
            <w:shd w:val="clear" w:color="auto" w:fill="FFFFFF" w:themeFill="background1"/>
            <w:vAlign w:val="center"/>
          </w:tcPr>
          <w:p w14:paraId="7CBDC3CC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55D73D28" w14:textId="77777777" w:rsidTr="00DA0E60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F61D31" w14:textId="77777777" w:rsidR="00460AE1" w:rsidRPr="00D2645A" w:rsidRDefault="00460AE1">
            <w:pPr>
              <w:ind w:left="356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0CACF8C" w14:textId="77777777" w:rsidR="00460AE1" w:rsidRPr="00AC449C" w:rsidRDefault="00F475D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sz w:val="20"/>
                <w:szCs w:val="20"/>
              </w:rPr>
              <w:t>MOŻLIWOŚCI ROZBUDOWY</w:t>
            </w:r>
          </w:p>
        </w:tc>
        <w:tc>
          <w:tcPr>
            <w:tcW w:w="1876" w:type="dxa"/>
            <w:shd w:val="clear" w:color="auto" w:fill="FFFFFF" w:themeFill="background1"/>
            <w:vAlign w:val="center"/>
          </w:tcPr>
          <w:p w14:paraId="1F88F352" w14:textId="77777777" w:rsidR="00460AE1" w:rsidRPr="00D2645A" w:rsidRDefault="00460AE1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2872" w:type="dxa"/>
            <w:shd w:val="clear" w:color="auto" w:fill="FFFFFF" w:themeFill="background1"/>
            <w:vAlign w:val="center"/>
          </w:tcPr>
          <w:p w14:paraId="63EB52E0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229F3464" w14:textId="77777777" w:rsidTr="00DA0E60">
        <w:tc>
          <w:tcPr>
            <w:tcW w:w="83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D5202F2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shd w:val="clear" w:color="auto" w:fill="auto"/>
            <w:vAlign w:val="center"/>
          </w:tcPr>
          <w:p w14:paraId="0E47C879" w14:textId="77777777" w:rsidR="00460AE1" w:rsidRPr="00AC449C" w:rsidRDefault="00F475D5">
            <w:pPr>
              <w:shd w:val="clear" w:color="auto" w:fill="FFFFFF" w:themeFill="background1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DRUKARKA TERMICZNA</w:t>
            </w:r>
          </w:p>
          <w:p w14:paraId="72E2732A" w14:textId="77777777" w:rsidR="00460AE1" w:rsidRPr="00AC449C" w:rsidRDefault="00F475D5">
            <w:pPr>
              <w:shd w:val="clear" w:color="auto" w:fill="FFFFFF" w:themeFill="background1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t>- możliwość zapisu min. 3 krzywych</w:t>
            </w:r>
          </w:p>
          <w:p w14:paraId="74690EB6" w14:textId="77777777" w:rsidR="00460AE1" w:rsidRPr="00AC449C" w:rsidRDefault="00F475D5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t>- tryby wydruku: rejestracja w czasie rzeczywistym i zaprogramowanym, drukowanie wyzwalane alarmem oraz danych archiwalnych(zdarzeń alarmowych, listy pomiarów NIBP, trendów, wyników obliczeń kalkulatora leków)</w:t>
            </w:r>
          </w:p>
          <w:p w14:paraId="7D665114" w14:textId="77777777" w:rsidR="00460AE1" w:rsidRPr="00AC449C" w:rsidRDefault="00F475D5">
            <w:pPr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t>- min. 3 szybkości wydruku min. 12,5mm/s; 25 mm/s; 50 mm/s</w:t>
            </w:r>
          </w:p>
          <w:p w14:paraId="59415AEF" w14:textId="77777777" w:rsidR="00460AE1" w:rsidRPr="00AC449C" w:rsidRDefault="00F475D5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color w:val="000000"/>
                <w:sz w:val="20"/>
                <w:szCs w:val="20"/>
              </w:rPr>
              <w:t>- szerokość papieru min. 50mm</w:t>
            </w:r>
          </w:p>
        </w:tc>
        <w:tc>
          <w:tcPr>
            <w:tcW w:w="1876" w:type="dxa"/>
            <w:vAlign w:val="center"/>
          </w:tcPr>
          <w:p w14:paraId="3B4A679A" w14:textId="6F9D2AC1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3075648D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696C5A" w:rsidRPr="00D2645A" w14:paraId="56182C65" w14:textId="77777777" w:rsidTr="00DA0E60">
        <w:tc>
          <w:tcPr>
            <w:tcW w:w="83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2540B87" w14:textId="77777777" w:rsidR="00696C5A" w:rsidRPr="00D2645A" w:rsidRDefault="00696C5A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shd w:val="clear" w:color="auto" w:fill="auto"/>
            <w:vAlign w:val="center"/>
          </w:tcPr>
          <w:p w14:paraId="7D4B2AA8" w14:textId="22A56B62" w:rsidR="00696C5A" w:rsidRPr="00AC449C" w:rsidRDefault="00696C5A">
            <w:pPr>
              <w:shd w:val="clear" w:color="auto" w:fill="FFFFFF" w:themeFill="background1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12-odprowadzeniowe spoczynkowe EKG według algorytmu Glasgow</w:t>
            </w:r>
          </w:p>
        </w:tc>
        <w:tc>
          <w:tcPr>
            <w:tcW w:w="1876" w:type="dxa"/>
            <w:vAlign w:val="center"/>
          </w:tcPr>
          <w:p w14:paraId="47B06F75" w14:textId="4B41B2C1" w:rsidR="00696C5A" w:rsidRPr="00D2645A" w:rsidRDefault="00696C5A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56B0C23B" w14:textId="77777777" w:rsidR="00696C5A" w:rsidRPr="00D2645A" w:rsidRDefault="00696C5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6CD48B49" w14:textId="77777777" w:rsidTr="00DA0E60">
        <w:tc>
          <w:tcPr>
            <w:tcW w:w="83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81389D3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shd w:val="clear" w:color="auto" w:fill="auto"/>
            <w:vAlign w:val="center"/>
          </w:tcPr>
          <w:p w14:paraId="109B2119" w14:textId="77777777" w:rsidR="00460AE1" w:rsidRPr="00AC449C" w:rsidRDefault="00F475D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sz w:val="20"/>
                <w:szCs w:val="20"/>
              </w:rPr>
              <w:t>RZUT METODĄ TERMODYLUCJI C.O</w:t>
            </w:r>
          </w:p>
          <w:p w14:paraId="2A516D76" w14:textId="77777777" w:rsidR="00460AE1" w:rsidRPr="00AC449C" w:rsidRDefault="00F475D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i/>
                <w:sz w:val="20"/>
                <w:szCs w:val="20"/>
              </w:rPr>
              <w:t>(W zestawie kabel transmisyjny oraz czujniki)</w:t>
            </w:r>
          </w:p>
          <w:p w14:paraId="10E1163F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-Zakres pomiarowy CO min. 0,1-20 l/min</w:t>
            </w:r>
          </w:p>
          <w:p w14:paraId="261F2237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-Rozdzielczość CO min. 0,1 l/min.</w:t>
            </w:r>
          </w:p>
          <w:p w14:paraId="13705BB8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-Dokładność CO min.0,1 l/min.</w:t>
            </w:r>
          </w:p>
          <w:p w14:paraId="587B5D1C" w14:textId="77777777" w:rsidR="00460AE1" w:rsidRPr="00AC449C" w:rsidRDefault="00460AE1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876" w:type="dxa"/>
            <w:vAlign w:val="center"/>
          </w:tcPr>
          <w:p w14:paraId="0FAFEF04" w14:textId="327BCE7B" w:rsidR="00460AE1" w:rsidRPr="00D2645A" w:rsidRDefault="000F18FF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możliwość rozbudowy</w:t>
            </w:r>
          </w:p>
        </w:tc>
        <w:tc>
          <w:tcPr>
            <w:tcW w:w="2872" w:type="dxa"/>
            <w:vAlign w:val="center"/>
          </w:tcPr>
          <w:p w14:paraId="6B7118E2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1ED4D177" w14:textId="77777777" w:rsidTr="00DA0E60"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30F07305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shd w:val="clear" w:color="auto" w:fill="auto"/>
            <w:vAlign w:val="center"/>
          </w:tcPr>
          <w:p w14:paraId="13795844" w14:textId="77777777" w:rsidR="00460AE1" w:rsidRPr="00AC449C" w:rsidRDefault="00F475D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sz w:val="20"/>
                <w:szCs w:val="20"/>
              </w:rPr>
              <w:t>NIEINWAZYJNY RZUT SERCA-ICG</w:t>
            </w:r>
          </w:p>
          <w:p w14:paraId="313BED30" w14:textId="77777777" w:rsidR="00460AE1" w:rsidRPr="00AC449C" w:rsidRDefault="00F475D5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i/>
                <w:sz w:val="20"/>
                <w:szCs w:val="20"/>
              </w:rPr>
              <w:t>(W zestawie kabel transmisyjny oraz elektrody)</w:t>
            </w:r>
          </w:p>
          <w:p w14:paraId="63072506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sz w:val="20"/>
                <w:szCs w:val="20"/>
              </w:rPr>
              <w:t>-</w:t>
            </w: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Pomiar metodą pośredniego pomiaru kardiografii opornościowej </w:t>
            </w:r>
          </w:p>
          <w:p w14:paraId="2424482C" w14:textId="77777777" w:rsidR="00460AE1" w:rsidRPr="00AC449C" w:rsidRDefault="00F475D5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sz w:val="20"/>
                <w:szCs w:val="20"/>
              </w:rPr>
              <w:t>-</w:t>
            </w: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Monitorowanie min. ACI, VI, PEP, LVET, TFI, TFC, HR, C.O., C.I., SV, SVI, SVR, SVRI, PVR, PVRI, LCW, LCWI, LVSW, LVSWI, STR, VEPT. </w:t>
            </w:r>
          </w:p>
          <w:p w14:paraId="1EF19687" w14:textId="77777777" w:rsidR="00460AE1" w:rsidRPr="00AC449C" w:rsidRDefault="00F475D5">
            <w:pPr>
              <w:pStyle w:val="Default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-Zakres pomiarowy HR:  min. 40-250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bpm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  <w:p w14:paraId="35288B04" w14:textId="77777777" w:rsidR="00460AE1" w:rsidRPr="00AC449C" w:rsidRDefault="00F475D5">
            <w:pPr>
              <w:pStyle w:val="Default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 Zakres pomiarowy SV:  min. 5-250 ml</w:t>
            </w:r>
          </w:p>
          <w:p w14:paraId="6F69E75A" w14:textId="77777777" w:rsidR="00460AE1" w:rsidRPr="00AC449C" w:rsidRDefault="00F475D5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 Zakres pomiarowy C.O.:  min. 0-30 l/min</w:t>
            </w:r>
          </w:p>
        </w:tc>
        <w:tc>
          <w:tcPr>
            <w:tcW w:w="1876" w:type="dxa"/>
            <w:vAlign w:val="center"/>
          </w:tcPr>
          <w:p w14:paraId="4CDD4BCD" w14:textId="56B249C4" w:rsidR="00460AE1" w:rsidRPr="00D2645A" w:rsidRDefault="000F18FF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możliwość rozbudowy</w:t>
            </w:r>
          </w:p>
        </w:tc>
        <w:tc>
          <w:tcPr>
            <w:tcW w:w="2872" w:type="dxa"/>
            <w:vAlign w:val="center"/>
          </w:tcPr>
          <w:p w14:paraId="60B1C4B9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F18FF" w:rsidRPr="00D2645A" w14:paraId="06DAA69E" w14:textId="77777777" w:rsidTr="00DA0E60"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6574770E" w14:textId="77777777" w:rsidR="000F18FF" w:rsidRPr="00D2645A" w:rsidRDefault="000F18FF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shd w:val="clear" w:color="auto" w:fill="auto"/>
            <w:vAlign w:val="center"/>
          </w:tcPr>
          <w:p w14:paraId="40083019" w14:textId="77777777" w:rsidR="000F18FF" w:rsidRPr="00AC449C" w:rsidRDefault="000F18FF" w:rsidP="000F18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sz w:val="20"/>
                <w:szCs w:val="20"/>
              </w:rPr>
              <w:t>INDEKS BISPEKTRALNY  BIS</w:t>
            </w:r>
          </w:p>
          <w:p w14:paraId="152A0B06" w14:textId="77777777" w:rsidR="000F18FF" w:rsidRPr="00AC449C" w:rsidRDefault="000F18FF" w:rsidP="000F18FF">
            <w:pPr>
              <w:pStyle w:val="Akapitzlist1"/>
              <w:spacing w:after="0" w:line="240" w:lineRule="auto"/>
              <w:ind w:left="0"/>
              <w:jc w:val="both"/>
              <w:rPr>
                <w:rFonts w:asciiTheme="majorHAnsi" w:hAnsiTheme="majorHAnsi" w:cs="Arial"/>
                <w:i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i/>
                <w:sz w:val="20"/>
                <w:szCs w:val="20"/>
              </w:rPr>
              <w:t>(W zestawie kabel transmisyjny oraz elektrody)</w:t>
            </w:r>
          </w:p>
          <w:p w14:paraId="08F593CA" w14:textId="77777777" w:rsidR="000F18FF" w:rsidRPr="00AC449C" w:rsidRDefault="000F18FF" w:rsidP="000F18FF">
            <w:pPr>
              <w:pStyle w:val="Akapitzlist1"/>
              <w:spacing w:after="0" w:line="240" w:lineRule="auto"/>
              <w:ind w:left="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-Zakres pomiarowy BIS: min. 0-100</w:t>
            </w:r>
          </w:p>
          <w:p w14:paraId="50335F1C" w14:textId="77777777" w:rsidR="000F18FF" w:rsidRPr="00AC449C" w:rsidRDefault="000F18FF" w:rsidP="000F18FF">
            <w:pPr>
              <w:pStyle w:val="Akapitzlist1"/>
              <w:spacing w:after="0" w:line="240" w:lineRule="auto"/>
              <w:ind w:left="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-Zakres pomiarowy SQI min. 0-100%;</w:t>
            </w:r>
          </w:p>
          <w:p w14:paraId="5DD48DE3" w14:textId="77777777" w:rsidR="000F18FF" w:rsidRPr="00AC449C" w:rsidRDefault="000F18FF" w:rsidP="000F18FF">
            <w:pPr>
              <w:pStyle w:val="Akapitzlist1"/>
              <w:spacing w:after="0" w:line="240" w:lineRule="auto"/>
              <w:ind w:left="0"/>
              <w:jc w:val="both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-Zakres pomiarowy EMG min. 0-100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dB</w:t>
            </w:r>
            <w:proofErr w:type="spellEnd"/>
          </w:p>
          <w:p w14:paraId="3E5419B4" w14:textId="77777777" w:rsidR="000F18FF" w:rsidRPr="00AC449C" w:rsidRDefault="000F18FF" w:rsidP="000F18FF">
            <w:pPr>
              <w:pStyle w:val="Akapitzlist1"/>
              <w:spacing w:after="0" w:line="240" w:lineRule="auto"/>
              <w:ind w:left="0"/>
              <w:jc w:val="both"/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-Zakres pomiarowy SEF min.0,5-30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Hz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</w:tc>
        <w:tc>
          <w:tcPr>
            <w:tcW w:w="1876" w:type="dxa"/>
            <w:vAlign w:val="center"/>
          </w:tcPr>
          <w:p w14:paraId="3B6AD8DF" w14:textId="22A18B60" w:rsidR="000F18FF" w:rsidRPr="00D2645A" w:rsidRDefault="000F18FF" w:rsidP="000F18FF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możliwość rozbudowy</w:t>
            </w:r>
          </w:p>
        </w:tc>
        <w:tc>
          <w:tcPr>
            <w:tcW w:w="2872" w:type="dxa"/>
            <w:vAlign w:val="center"/>
          </w:tcPr>
          <w:p w14:paraId="0D0EAB9F" w14:textId="77777777" w:rsidR="000F18FF" w:rsidRPr="00D2645A" w:rsidRDefault="000F18FF" w:rsidP="000F18FF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F18FF" w:rsidRPr="00D2645A" w14:paraId="51F6F541" w14:textId="77777777" w:rsidTr="00DA0E60">
        <w:tc>
          <w:tcPr>
            <w:tcW w:w="83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D36A330" w14:textId="77777777" w:rsidR="000F18FF" w:rsidRPr="00D2645A" w:rsidRDefault="000F18FF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shd w:val="clear" w:color="auto" w:fill="FFFFFF" w:themeFill="background1"/>
            <w:vAlign w:val="center"/>
          </w:tcPr>
          <w:p w14:paraId="041F2D3A" w14:textId="77777777" w:rsidR="000F18FF" w:rsidRPr="00AC449C" w:rsidRDefault="000F18FF" w:rsidP="000F18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sz w:val="20"/>
                <w:szCs w:val="20"/>
              </w:rPr>
              <w:t>AG-MONITOROWANIA GAZÓW ANESTETYCZNYCH</w:t>
            </w:r>
          </w:p>
          <w:p w14:paraId="3B16B3CE" w14:textId="77777777" w:rsidR="000F18FF" w:rsidRPr="00AC449C" w:rsidRDefault="000F18FF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i/>
                <w:sz w:val="20"/>
                <w:szCs w:val="20"/>
              </w:rPr>
              <w:t>(W zestawie linia pomiarowa)</w:t>
            </w:r>
          </w:p>
          <w:p w14:paraId="70FCC657" w14:textId="77777777" w:rsidR="000F18FF" w:rsidRPr="00AC449C" w:rsidRDefault="000F18FF" w:rsidP="000F18FF">
            <w:pPr>
              <w:rPr>
                <w:rFonts w:asciiTheme="majorHAnsi" w:eastAsia="ArialMT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 Pomiar wdechowego oraz wydechowego CO2,O2,N2O oraz gazu anestetycznego</w:t>
            </w:r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>(</w:t>
            </w:r>
            <w:proofErr w:type="spellStart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>enlfuran</w:t>
            </w:r>
            <w:proofErr w:type="spellEnd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 xml:space="preserve">, </w:t>
            </w:r>
            <w:proofErr w:type="spellStart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>izofluran</w:t>
            </w:r>
            <w:proofErr w:type="spellEnd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 xml:space="preserve">, </w:t>
            </w:r>
            <w:proofErr w:type="spellStart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>sewofluran</w:t>
            </w:r>
            <w:proofErr w:type="spellEnd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>,</w:t>
            </w:r>
          </w:p>
          <w:p w14:paraId="2C51F603" w14:textId="77777777" w:rsidR="000F18FF" w:rsidRPr="00AC449C" w:rsidRDefault="000F18FF" w:rsidP="000F18FF">
            <w:pPr>
              <w:rPr>
                <w:rFonts w:asciiTheme="majorHAnsi" w:eastAsia="ArialMT" w:hAnsiTheme="majorHAnsi" w:cs="Arial"/>
                <w:sz w:val="20"/>
                <w:szCs w:val="20"/>
              </w:rPr>
            </w:pPr>
            <w:proofErr w:type="spellStart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>halotan</w:t>
            </w:r>
            <w:proofErr w:type="spellEnd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 xml:space="preserve">, </w:t>
            </w:r>
            <w:proofErr w:type="spellStart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>desfluran</w:t>
            </w:r>
            <w:proofErr w:type="spellEnd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>)</w:t>
            </w:r>
          </w:p>
          <w:p w14:paraId="5F57950C" w14:textId="77777777" w:rsidR="000F18FF" w:rsidRPr="00AC449C" w:rsidRDefault="000F18FF" w:rsidP="000F18FF">
            <w:pPr>
              <w:pStyle w:val="Default"/>
              <w:rPr>
                <w:rFonts w:asciiTheme="majorHAnsi" w:eastAsia="ArialMT" w:hAnsiTheme="majorHAnsi" w:cs="Arial"/>
                <w:sz w:val="20"/>
                <w:szCs w:val="20"/>
              </w:rPr>
            </w:pPr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 xml:space="preserve">-Pomiar minimalnego stężenia pęcherzykowego MAC(kalibracja według wieku </w:t>
            </w:r>
            <w:proofErr w:type="spellStart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>pacjena</w:t>
            </w:r>
            <w:proofErr w:type="spellEnd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>)</w:t>
            </w:r>
          </w:p>
          <w:p w14:paraId="3DFDE3E5" w14:textId="77777777" w:rsidR="000F18FF" w:rsidRPr="00AC449C" w:rsidRDefault="000F18FF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 xml:space="preserve">-Pomiar </w:t>
            </w:r>
            <w:proofErr w:type="spellStart"/>
            <w:r w:rsidRPr="00AC449C">
              <w:rPr>
                <w:rFonts w:asciiTheme="majorHAnsi" w:eastAsia="ArialMT" w:hAnsiTheme="majorHAnsi" w:cs="Arial"/>
                <w:sz w:val="20"/>
                <w:szCs w:val="20"/>
              </w:rPr>
              <w:t>awRR</w:t>
            </w:r>
            <w:proofErr w:type="spellEnd"/>
          </w:p>
        </w:tc>
        <w:tc>
          <w:tcPr>
            <w:tcW w:w="1876" w:type="dxa"/>
            <w:vAlign w:val="center"/>
          </w:tcPr>
          <w:p w14:paraId="501CAFAB" w14:textId="27D793C0" w:rsidR="000F18FF" w:rsidRPr="00D2645A" w:rsidRDefault="000F18FF" w:rsidP="000F18FF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możliwość rozbudowy</w:t>
            </w:r>
          </w:p>
        </w:tc>
        <w:tc>
          <w:tcPr>
            <w:tcW w:w="2872" w:type="dxa"/>
            <w:vAlign w:val="center"/>
          </w:tcPr>
          <w:p w14:paraId="778C070A" w14:textId="77777777" w:rsidR="000F18FF" w:rsidRPr="00D2645A" w:rsidRDefault="000F18FF" w:rsidP="000F18FF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F18FF" w:rsidRPr="00D2645A" w14:paraId="5FFD0D91" w14:textId="77777777" w:rsidTr="00DA0E60">
        <w:tc>
          <w:tcPr>
            <w:tcW w:w="83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2BAABD" w14:textId="77777777" w:rsidR="000F18FF" w:rsidRPr="00D2645A" w:rsidRDefault="000F18FF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shd w:val="clear" w:color="auto" w:fill="FFFFFF" w:themeFill="background1"/>
            <w:vAlign w:val="center"/>
          </w:tcPr>
          <w:p w14:paraId="4841CC42" w14:textId="77777777" w:rsidR="000F18FF" w:rsidRPr="00AC449C" w:rsidRDefault="000F18FF" w:rsidP="000F18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sz w:val="20"/>
                <w:szCs w:val="20"/>
              </w:rPr>
              <w:t>Dualny pomiar SpO2</w:t>
            </w:r>
          </w:p>
          <w:p w14:paraId="1F45D147" w14:textId="77777777" w:rsidR="000F18FF" w:rsidRPr="00AC449C" w:rsidRDefault="000F18FF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Pomiar SpO2, SpoO2b,</w:t>
            </w: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Pomiar ∆SpO2</w:t>
            </w:r>
          </w:p>
        </w:tc>
        <w:tc>
          <w:tcPr>
            <w:tcW w:w="1876" w:type="dxa"/>
            <w:vAlign w:val="center"/>
          </w:tcPr>
          <w:p w14:paraId="547A4757" w14:textId="4094E3D5" w:rsidR="000F18FF" w:rsidRPr="00D2645A" w:rsidRDefault="000F18FF" w:rsidP="000F18FF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możliwość rozbudowy</w:t>
            </w:r>
          </w:p>
        </w:tc>
        <w:tc>
          <w:tcPr>
            <w:tcW w:w="2872" w:type="dxa"/>
            <w:vAlign w:val="center"/>
          </w:tcPr>
          <w:p w14:paraId="720FB76F" w14:textId="77777777" w:rsidR="000F18FF" w:rsidRPr="00D2645A" w:rsidRDefault="000F18FF" w:rsidP="000F18FF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F18FF" w:rsidRPr="00D2645A" w14:paraId="45505286" w14:textId="77777777" w:rsidTr="00DA0E60">
        <w:tc>
          <w:tcPr>
            <w:tcW w:w="83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9FE516A" w14:textId="77777777" w:rsidR="000F18FF" w:rsidRPr="00D2645A" w:rsidRDefault="000F18FF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shd w:val="clear" w:color="auto" w:fill="FFFFFF" w:themeFill="background1"/>
            <w:vAlign w:val="center"/>
          </w:tcPr>
          <w:p w14:paraId="7C860BE6" w14:textId="77777777" w:rsidR="000F18FF" w:rsidRPr="00AC449C" w:rsidRDefault="000F18FF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sz w:val="20"/>
                <w:szCs w:val="20"/>
              </w:rPr>
              <w:t>Moduł monitorowania mechaniki oddechowej RM</w:t>
            </w:r>
          </w:p>
        </w:tc>
        <w:tc>
          <w:tcPr>
            <w:tcW w:w="1876" w:type="dxa"/>
            <w:vAlign w:val="center"/>
          </w:tcPr>
          <w:p w14:paraId="3D835FD4" w14:textId="1EE2CD32" w:rsidR="000F18FF" w:rsidRPr="00D2645A" w:rsidRDefault="000F18FF" w:rsidP="000F18FF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możliwość rozbudowy</w:t>
            </w:r>
          </w:p>
        </w:tc>
        <w:tc>
          <w:tcPr>
            <w:tcW w:w="2872" w:type="dxa"/>
            <w:vAlign w:val="center"/>
          </w:tcPr>
          <w:p w14:paraId="740029CB" w14:textId="77777777" w:rsidR="000F18FF" w:rsidRPr="00D2645A" w:rsidRDefault="000F18FF" w:rsidP="000F18FF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F18FF" w:rsidRPr="00D2645A" w14:paraId="493AF90B" w14:textId="77777777" w:rsidTr="00DA0E60">
        <w:tc>
          <w:tcPr>
            <w:tcW w:w="836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57AA93C" w14:textId="77777777" w:rsidR="000F18FF" w:rsidRPr="00D2645A" w:rsidRDefault="000F18FF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shd w:val="clear" w:color="auto" w:fill="FFFFFF" w:themeFill="background1"/>
            <w:vAlign w:val="center"/>
          </w:tcPr>
          <w:p w14:paraId="3DBB325F" w14:textId="77777777" w:rsidR="000F18FF" w:rsidRPr="00AC449C" w:rsidRDefault="000F18FF" w:rsidP="000F18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/>
                <w:sz w:val="20"/>
                <w:szCs w:val="20"/>
              </w:rPr>
              <w:t>Moduł zwiotczenia mięśniowego NMT</w:t>
            </w:r>
          </w:p>
          <w:p w14:paraId="51883C9B" w14:textId="77777777" w:rsidR="000F18FF" w:rsidRPr="00AC449C" w:rsidRDefault="000F18FF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Dostępne tryby TOF,DBS,ST,PTC,TET</w:t>
            </w:r>
          </w:p>
          <w:p w14:paraId="7289D4D5" w14:textId="77777777" w:rsidR="000F18FF" w:rsidRPr="00AC449C" w:rsidRDefault="000F18FF" w:rsidP="000F18FF">
            <w:pPr>
              <w:pStyle w:val="Default"/>
              <w:rPr>
                <w:rFonts w:asciiTheme="majorHAnsi" w:hAnsiTheme="majorHAnsi"/>
                <w:sz w:val="20"/>
                <w:szCs w:val="20"/>
              </w:rPr>
            </w:pPr>
            <w:r w:rsidRPr="00AC449C">
              <w:rPr>
                <w:rFonts w:asciiTheme="majorHAnsi" w:hAnsiTheme="majorHAnsi"/>
                <w:sz w:val="20"/>
                <w:szCs w:val="20"/>
              </w:rPr>
              <w:t xml:space="preserve">Zakres prądu stymulacji -0 </w:t>
            </w:r>
            <w:proofErr w:type="spellStart"/>
            <w:r w:rsidRPr="00AC449C">
              <w:rPr>
                <w:rFonts w:asciiTheme="majorHAnsi" w:hAnsiTheme="majorHAnsi"/>
                <w:sz w:val="20"/>
                <w:szCs w:val="20"/>
              </w:rPr>
              <w:t>mA</w:t>
            </w:r>
            <w:proofErr w:type="spellEnd"/>
            <w:r w:rsidRPr="00AC449C">
              <w:rPr>
                <w:rFonts w:asciiTheme="majorHAnsi" w:hAnsiTheme="majorHAnsi"/>
                <w:sz w:val="20"/>
                <w:szCs w:val="20"/>
              </w:rPr>
              <w:t xml:space="preserve"> - 60 </w:t>
            </w:r>
            <w:proofErr w:type="spellStart"/>
            <w:r w:rsidRPr="00AC449C">
              <w:rPr>
                <w:rFonts w:asciiTheme="majorHAnsi" w:hAnsiTheme="majorHAnsi"/>
                <w:sz w:val="20"/>
                <w:szCs w:val="20"/>
              </w:rPr>
              <w:t>mA</w:t>
            </w:r>
            <w:proofErr w:type="spellEnd"/>
            <w:r w:rsidRPr="00AC449C">
              <w:rPr>
                <w:rFonts w:asciiTheme="majorHAnsi" w:hAnsiTheme="majorHAnsi"/>
                <w:sz w:val="20"/>
                <w:szCs w:val="20"/>
              </w:rPr>
              <w:t xml:space="preserve">, </w:t>
            </w:r>
          </w:p>
          <w:p w14:paraId="2CB6D702" w14:textId="77777777" w:rsidR="000F18FF" w:rsidRPr="00AC449C" w:rsidRDefault="000F18FF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</w:p>
        </w:tc>
        <w:tc>
          <w:tcPr>
            <w:tcW w:w="1876" w:type="dxa"/>
            <w:vAlign w:val="center"/>
          </w:tcPr>
          <w:p w14:paraId="7D63234B" w14:textId="19299958" w:rsidR="000F18FF" w:rsidRPr="00D2645A" w:rsidRDefault="000F18FF" w:rsidP="000F18FF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możliwość rozbudowy</w:t>
            </w:r>
          </w:p>
        </w:tc>
        <w:tc>
          <w:tcPr>
            <w:tcW w:w="2872" w:type="dxa"/>
            <w:vAlign w:val="center"/>
          </w:tcPr>
          <w:p w14:paraId="5F4DDD98" w14:textId="77777777" w:rsidR="000F18FF" w:rsidRPr="00D2645A" w:rsidRDefault="000F18FF" w:rsidP="000F18FF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F18FF" w:rsidRPr="00D2645A" w14:paraId="6A0D82E1" w14:textId="77777777" w:rsidTr="00DA0E60">
        <w:tc>
          <w:tcPr>
            <w:tcW w:w="836" w:type="dxa"/>
            <w:tcBorders>
              <w:top w:val="single" w:sz="4" w:space="0" w:color="auto"/>
            </w:tcBorders>
            <w:vAlign w:val="center"/>
          </w:tcPr>
          <w:p w14:paraId="7670F941" w14:textId="77777777" w:rsidR="000F18FF" w:rsidRPr="00D2645A" w:rsidRDefault="000F18FF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67171FC8" w14:textId="77777777" w:rsidR="000F18FF" w:rsidRPr="00AC449C" w:rsidRDefault="000F18FF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 xml:space="preserve">Możliwość rozbudowy o dodatkową kieszeń na moduły </w:t>
            </w:r>
          </w:p>
          <w:p w14:paraId="7D2B2E85" w14:textId="77777777" w:rsidR="000F18FF" w:rsidRPr="00AC449C" w:rsidRDefault="000F18FF" w:rsidP="000F18FF">
            <w:pPr>
              <w:rPr>
                <w:rFonts w:asciiTheme="majorHAnsi" w:hAnsiTheme="majorHAnsi" w:cs="Arial"/>
                <w:b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(min. 4 miejsca na moduły) umożliwiająca podłączenie dodatkowych pomiarów</w:t>
            </w:r>
          </w:p>
        </w:tc>
        <w:tc>
          <w:tcPr>
            <w:tcW w:w="1876" w:type="dxa"/>
            <w:vAlign w:val="center"/>
          </w:tcPr>
          <w:p w14:paraId="7CA48F9C" w14:textId="4F006ACF" w:rsidR="000F18FF" w:rsidRPr="00D2645A" w:rsidRDefault="000F18FF" w:rsidP="000F18FF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możliwość rozbudowy</w:t>
            </w:r>
          </w:p>
        </w:tc>
        <w:tc>
          <w:tcPr>
            <w:tcW w:w="2872" w:type="dxa"/>
            <w:vAlign w:val="center"/>
          </w:tcPr>
          <w:p w14:paraId="50265812" w14:textId="77777777" w:rsidR="000F18FF" w:rsidRPr="00D2645A" w:rsidRDefault="000F18FF" w:rsidP="000F18FF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F18FF" w:rsidRPr="00D2645A" w14:paraId="6C0784AD" w14:textId="77777777" w:rsidTr="00DA0E60">
        <w:tc>
          <w:tcPr>
            <w:tcW w:w="836" w:type="dxa"/>
            <w:vAlign w:val="center"/>
          </w:tcPr>
          <w:p w14:paraId="2362D180" w14:textId="77777777" w:rsidR="000F18FF" w:rsidRPr="00D2645A" w:rsidRDefault="000F18FF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210BD439" w14:textId="77777777" w:rsidR="000F18FF" w:rsidRPr="00AC449C" w:rsidRDefault="000F18FF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 xml:space="preserve">Możliwość podłączeniu czujnika O2 w celu monitorowania stężenia O2 </w:t>
            </w:r>
          </w:p>
        </w:tc>
        <w:tc>
          <w:tcPr>
            <w:tcW w:w="1876" w:type="dxa"/>
            <w:vAlign w:val="center"/>
          </w:tcPr>
          <w:p w14:paraId="5DD95570" w14:textId="67DBB7BE" w:rsidR="000F18FF" w:rsidRPr="00D2645A" w:rsidRDefault="000F18FF" w:rsidP="000F18FF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możliwość rozbudowy</w:t>
            </w:r>
          </w:p>
        </w:tc>
        <w:tc>
          <w:tcPr>
            <w:tcW w:w="2872" w:type="dxa"/>
            <w:vAlign w:val="center"/>
          </w:tcPr>
          <w:p w14:paraId="75AF9582" w14:textId="77777777" w:rsidR="000F18FF" w:rsidRPr="00D2645A" w:rsidRDefault="000F18FF" w:rsidP="000F18FF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460AE1" w:rsidRPr="00D2645A" w14:paraId="10401E55" w14:textId="77777777" w:rsidTr="00DA0E60">
        <w:tc>
          <w:tcPr>
            <w:tcW w:w="836" w:type="dxa"/>
            <w:vAlign w:val="center"/>
          </w:tcPr>
          <w:p w14:paraId="7779C2C7" w14:textId="77777777" w:rsidR="00460AE1" w:rsidRPr="00D2645A" w:rsidRDefault="00460AE1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153235B8" w14:textId="77777777" w:rsidR="00460AE1" w:rsidRPr="00AC449C" w:rsidRDefault="00F475D5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Automatyczna blokada ekranu po zaprogramowanym przez użytkownika czasie</w:t>
            </w:r>
          </w:p>
        </w:tc>
        <w:tc>
          <w:tcPr>
            <w:tcW w:w="1876" w:type="dxa"/>
            <w:vAlign w:val="center"/>
          </w:tcPr>
          <w:p w14:paraId="42439D33" w14:textId="77777777" w:rsidR="00460AE1" w:rsidRPr="00D2645A" w:rsidRDefault="00F475D5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36F280B3" w14:textId="77777777" w:rsidR="00460AE1" w:rsidRPr="00D2645A" w:rsidRDefault="00460AE1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696C5A" w:rsidRPr="00D2645A" w14:paraId="71CA1E8E" w14:textId="77777777" w:rsidTr="00DA0E60">
        <w:tc>
          <w:tcPr>
            <w:tcW w:w="836" w:type="dxa"/>
            <w:vAlign w:val="center"/>
          </w:tcPr>
          <w:p w14:paraId="7FDCE1A3" w14:textId="77777777" w:rsidR="00696C5A" w:rsidRPr="00D2645A" w:rsidRDefault="00696C5A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57C92F36" w14:textId="3FD95B0C" w:rsidR="00696C5A" w:rsidRPr="00AC449C" w:rsidRDefault="00696C5A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Kompatybilność z posiadanymi przez szpital kardiomonitorami Comen</w:t>
            </w:r>
          </w:p>
        </w:tc>
        <w:tc>
          <w:tcPr>
            <w:tcW w:w="1876" w:type="dxa"/>
            <w:vAlign w:val="center"/>
          </w:tcPr>
          <w:p w14:paraId="5C251457" w14:textId="79BCB6A4" w:rsidR="00696C5A" w:rsidRPr="00D2645A" w:rsidRDefault="00696C5A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158A32C3" w14:textId="77777777" w:rsidR="00696C5A" w:rsidRPr="00D2645A" w:rsidRDefault="00696C5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696C5A" w:rsidRPr="00D2645A" w14:paraId="3F15549D" w14:textId="77777777" w:rsidTr="00DA0E60">
        <w:tc>
          <w:tcPr>
            <w:tcW w:w="836" w:type="dxa"/>
            <w:vAlign w:val="center"/>
          </w:tcPr>
          <w:p w14:paraId="52A59863" w14:textId="77777777" w:rsidR="00696C5A" w:rsidRPr="00D2645A" w:rsidRDefault="00696C5A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35D3DCB7" w14:textId="20C58D18" w:rsidR="00696C5A" w:rsidRPr="00AC449C" w:rsidRDefault="00696C5A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Możliwość podłączenia do stanowiska centralnego monitorowania razem z aparatami KTG, defibrylatorami tego samego producenta</w:t>
            </w:r>
          </w:p>
        </w:tc>
        <w:tc>
          <w:tcPr>
            <w:tcW w:w="1876" w:type="dxa"/>
            <w:vAlign w:val="center"/>
          </w:tcPr>
          <w:p w14:paraId="1BC72EA7" w14:textId="11178BE1" w:rsidR="00696C5A" w:rsidRPr="00D2645A" w:rsidRDefault="00696C5A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43556BCC" w14:textId="77777777" w:rsidR="00696C5A" w:rsidRPr="00D2645A" w:rsidRDefault="00696C5A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F18FF" w:rsidRPr="00D2645A" w14:paraId="76157D03" w14:textId="77777777" w:rsidTr="00DA0E60">
        <w:tc>
          <w:tcPr>
            <w:tcW w:w="836" w:type="dxa"/>
            <w:vAlign w:val="center"/>
          </w:tcPr>
          <w:p w14:paraId="31EA2C76" w14:textId="77777777" w:rsidR="000F18FF" w:rsidRPr="00D2645A" w:rsidRDefault="000F18FF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7FB87F88" w14:textId="56C5B71F" w:rsidR="000F18FF" w:rsidRPr="00AC449C" w:rsidRDefault="000F18FF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Możliwość podłączenia zewnętrznych urządzeń( min. respiratory, aparaty do znieczulenia) i wyświetlanie danych na ekranie kardiomonitora</w:t>
            </w:r>
          </w:p>
        </w:tc>
        <w:tc>
          <w:tcPr>
            <w:tcW w:w="1876" w:type="dxa"/>
            <w:vAlign w:val="center"/>
          </w:tcPr>
          <w:p w14:paraId="64018E59" w14:textId="6AC011FE" w:rsidR="000F18FF" w:rsidRPr="00D2645A" w:rsidRDefault="000F18FF" w:rsidP="000F18FF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możliwość rozbudowy</w:t>
            </w:r>
          </w:p>
        </w:tc>
        <w:tc>
          <w:tcPr>
            <w:tcW w:w="2872" w:type="dxa"/>
            <w:vAlign w:val="center"/>
          </w:tcPr>
          <w:p w14:paraId="2ABED59C" w14:textId="77777777" w:rsidR="000F18FF" w:rsidRPr="00D2645A" w:rsidRDefault="000F18FF" w:rsidP="000F18FF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F18FF" w:rsidRPr="00D2645A" w14:paraId="091DD2AF" w14:textId="77777777" w:rsidTr="00DA0E60">
        <w:tc>
          <w:tcPr>
            <w:tcW w:w="836" w:type="dxa"/>
            <w:vAlign w:val="center"/>
          </w:tcPr>
          <w:p w14:paraId="06D86B6A" w14:textId="77777777" w:rsidR="000F18FF" w:rsidRPr="00D2645A" w:rsidRDefault="000F18FF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379D6E64" w14:textId="77777777" w:rsidR="000F18FF" w:rsidRPr="00AC449C" w:rsidRDefault="000F18FF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Możliwość podłączenia klawiatury lub myszki poprzez port USB w stacji dokującej</w:t>
            </w:r>
          </w:p>
        </w:tc>
        <w:tc>
          <w:tcPr>
            <w:tcW w:w="1876" w:type="dxa"/>
            <w:vAlign w:val="center"/>
          </w:tcPr>
          <w:p w14:paraId="2DA0C49A" w14:textId="77777777" w:rsidR="000F18FF" w:rsidRPr="00D2645A" w:rsidRDefault="000F18FF" w:rsidP="000F18FF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0BA30C5C" w14:textId="77777777" w:rsidR="000F18FF" w:rsidRPr="00D2645A" w:rsidRDefault="000F18FF" w:rsidP="000F18FF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F18FF" w:rsidRPr="00D2645A" w14:paraId="6BADB7A9" w14:textId="77777777" w:rsidTr="00DA0E60">
        <w:tc>
          <w:tcPr>
            <w:tcW w:w="836" w:type="dxa"/>
            <w:vAlign w:val="center"/>
          </w:tcPr>
          <w:p w14:paraId="58282BF6" w14:textId="77777777" w:rsidR="000F18FF" w:rsidRPr="00D2645A" w:rsidRDefault="000F18FF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182B528A" w14:textId="77777777" w:rsidR="000F18FF" w:rsidRPr="00AC449C" w:rsidRDefault="000F18FF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Możliwość podłączenia drukarki przy pomocy kabla USB oraz wydruk w formacie A4</w:t>
            </w:r>
          </w:p>
          <w:p w14:paraId="510A2743" w14:textId="77777777" w:rsidR="000F18FF" w:rsidRPr="00AC449C" w:rsidRDefault="000F18FF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- wydruk podczas alarmu</w:t>
            </w:r>
          </w:p>
          <w:p w14:paraId="0D9118D9" w14:textId="77777777" w:rsidR="000F18FF" w:rsidRPr="00AC449C" w:rsidRDefault="000F18FF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- wydruki danych NIBP, trendów graficznych i tabelarycznych</w:t>
            </w:r>
          </w:p>
          <w:p w14:paraId="1272F8B4" w14:textId="77777777" w:rsidR="000F18FF" w:rsidRPr="00AC449C" w:rsidRDefault="000F18FF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- wydruki zdarzeń alarmowych oraz historii alarmów</w:t>
            </w:r>
          </w:p>
          <w:p w14:paraId="5FBBC9E3" w14:textId="77777777" w:rsidR="000F18FF" w:rsidRPr="00AC449C" w:rsidRDefault="000F18FF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Konfigurowana przez Użytkownika zawartość wydruków</w:t>
            </w:r>
          </w:p>
          <w:p w14:paraId="423CE1A8" w14:textId="77777777" w:rsidR="000F18FF" w:rsidRPr="00AC449C" w:rsidRDefault="000F18FF" w:rsidP="000F18FF">
            <w:pPr>
              <w:rPr>
                <w:rFonts w:asciiTheme="majorHAnsi" w:hAnsiTheme="majorHAnsi" w:cs="Arial"/>
                <w:bCs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sz w:val="20"/>
                <w:szCs w:val="20"/>
              </w:rPr>
              <w:t>- wybór ilości drukowanych parametrów</w:t>
            </w:r>
          </w:p>
        </w:tc>
        <w:tc>
          <w:tcPr>
            <w:tcW w:w="1876" w:type="dxa"/>
            <w:vAlign w:val="center"/>
          </w:tcPr>
          <w:p w14:paraId="34A9BBDB" w14:textId="77777777" w:rsidR="000F18FF" w:rsidRPr="00D2645A" w:rsidRDefault="000F18FF" w:rsidP="000F18FF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podać</w:t>
            </w:r>
          </w:p>
        </w:tc>
        <w:tc>
          <w:tcPr>
            <w:tcW w:w="2872" w:type="dxa"/>
            <w:vAlign w:val="center"/>
          </w:tcPr>
          <w:p w14:paraId="6E988185" w14:textId="77777777" w:rsidR="000F18FF" w:rsidRPr="00D2645A" w:rsidRDefault="000F18FF" w:rsidP="000F18FF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F18FF" w:rsidRPr="00D2645A" w14:paraId="6D0D6583" w14:textId="77777777" w:rsidTr="00DA0E60">
        <w:tc>
          <w:tcPr>
            <w:tcW w:w="836" w:type="dxa"/>
            <w:vAlign w:val="center"/>
          </w:tcPr>
          <w:p w14:paraId="026BC16A" w14:textId="77777777" w:rsidR="000F18FF" w:rsidRPr="00D2645A" w:rsidRDefault="000F18FF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shd w:val="clear" w:color="auto" w:fill="auto"/>
            <w:vAlign w:val="center"/>
          </w:tcPr>
          <w:p w14:paraId="7AE7AC16" w14:textId="77777777" w:rsidR="000F18FF" w:rsidRPr="00AC449C" w:rsidRDefault="000F18FF" w:rsidP="000F18FF">
            <w:pPr>
              <w:rPr>
                <w:rFonts w:asciiTheme="majorHAnsi" w:hAnsiTheme="majorHAnsi" w:cs="Arial"/>
                <w:sz w:val="20"/>
                <w:szCs w:val="20"/>
                <w:u w:val="single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  <w:u w:val="single"/>
              </w:rPr>
              <w:t>Akcesoria do każdego kardiomonitora:</w:t>
            </w:r>
          </w:p>
          <w:p w14:paraId="24C1CB1F" w14:textId="77777777" w:rsidR="000F18FF" w:rsidRPr="00AC449C" w:rsidRDefault="000F18FF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-- przewód EKG wielorazowy12 odprowadzeniowy,</w:t>
            </w:r>
          </w:p>
          <w:p w14:paraId="399A29DF" w14:textId="77777777" w:rsidR="000F18FF" w:rsidRPr="00AC449C" w:rsidRDefault="000F18FF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 kabel główny 3odprowadzeniowy dla noworodków 2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szt</w:t>
            </w:r>
            <w:proofErr w:type="spellEnd"/>
          </w:p>
          <w:p w14:paraId="6A452008" w14:textId="77777777" w:rsidR="000F18FF" w:rsidRPr="00AC449C" w:rsidRDefault="000F18FF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 przewody 3 odprowadzeniowe noworodkowe do kabla głównego dla noworodków 2szt</w:t>
            </w:r>
          </w:p>
          <w:p w14:paraId="78EAD2CE" w14:textId="77777777" w:rsidR="000F18FF" w:rsidRPr="00AC449C" w:rsidRDefault="000F18FF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 po 30 elektrod dla dorosłych i dla dzieci</w:t>
            </w:r>
          </w:p>
          <w:p w14:paraId="63A62B5C" w14:textId="77777777" w:rsidR="000F18FF" w:rsidRPr="00AC449C" w:rsidRDefault="000F18FF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 przewód wielorazowy NIPB po 2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szt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ADU oraz PED</w:t>
            </w:r>
          </w:p>
          <w:p w14:paraId="78DA5271" w14:textId="77777777" w:rsidR="000F18FF" w:rsidRPr="00AC449C" w:rsidRDefault="000F18FF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 mankiet dla dorosłych po 2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szt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w rozmiarach S,M,L, udowy (48-66cm)</w:t>
            </w:r>
          </w:p>
          <w:p w14:paraId="6A99BA13" w14:textId="77777777" w:rsidR="000F18FF" w:rsidRPr="00AC449C" w:rsidRDefault="000F18FF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 mankiet dla noworodków po 2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szt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6-10cm oraz 10-19cm</w:t>
            </w:r>
          </w:p>
          <w:p w14:paraId="26846304" w14:textId="77777777" w:rsidR="000F18FF" w:rsidRPr="00AC449C" w:rsidRDefault="000F18FF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 czujnik SpO2 klipsowy po 2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szt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dla dorosłych i dla dzieci </w:t>
            </w:r>
          </w:p>
          <w:p w14:paraId="3FD74A73" w14:textId="77777777" w:rsidR="000F18FF" w:rsidRPr="00AC449C" w:rsidRDefault="000F18FF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 czujniki SpO2 typu opaska dla noworodków 2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szt</w:t>
            </w:r>
            <w:proofErr w:type="spellEnd"/>
          </w:p>
          <w:p w14:paraId="414FE7E2" w14:textId="77777777" w:rsidR="000F18FF" w:rsidRPr="00AC449C" w:rsidRDefault="000F18FF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 powierzchniowy czujnik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temperaturu</w:t>
            </w:r>
            <w:proofErr w:type="spellEnd"/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dla dorosłych 2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szt</w:t>
            </w:r>
            <w:proofErr w:type="spellEnd"/>
          </w:p>
          <w:p w14:paraId="317F953B" w14:textId="77777777" w:rsidR="000F18FF" w:rsidRPr="00AC449C" w:rsidRDefault="000F18FF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 powierzchniowy czujnik temperatury dla noworodków 2 </w:t>
            </w:r>
            <w:proofErr w:type="spellStart"/>
            <w:r w:rsidRPr="00AC449C">
              <w:rPr>
                <w:rFonts w:asciiTheme="majorHAnsi" w:hAnsiTheme="majorHAnsi" w:cs="Arial"/>
                <w:sz w:val="20"/>
                <w:szCs w:val="20"/>
              </w:rPr>
              <w:t>szt</w:t>
            </w:r>
            <w:proofErr w:type="spellEnd"/>
          </w:p>
          <w:p w14:paraId="068CC0E5" w14:textId="77777777" w:rsidR="000F18FF" w:rsidRPr="00AC449C" w:rsidRDefault="000F18FF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 kabel pacjenta do pomiaru IBP- Abbott 2szt</w:t>
            </w:r>
          </w:p>
          <w:p w14:paraId="60D0B71A" w14:textId="77777777" w:rsidR="000F18FF" w:rsidRPr="00AC449C" w:rsidRDefault="000F18FF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- jednorazowy przetwornik do pomiaru IBP typu Abbott- 10szt</w:t>
            </w:r>
          </w:p>
          <w:p w14:paraId="420D5D33" w14:textId="77777777" w:rsidR="000F18FF" w:rsidRPr="00AC449C" w:rsidRDefault="000F18FF" w:rsidP="000F18FF">
            <w:pPr>
              <w:rPr>
                <w:rFonts w:asciiTheme="majorHAnsi" w:hAnsiTheme="majorHAnsi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- linia </w:t>
            </w:r>
            <w:r w:rsidRPr="00AC449C">
              <w:rPr>
                <w:rFonts w:asciiTheme="majorHAnsi" w:hAnsiTheme="majorHAnsi"/>
                <w:sz w:val="20"/>
                <w:szCs w:val="20"/>
              </w:rPr>
              <w:t>pomiarowa do strumienia bocznego dla pacjentów zaintubowanych: jednorazowa dla dorosłych/dzieci- 10szt</w:t>
            </w:r>
          </w:p>
        </w:tc>
        <w:tc>
          <w:tcPr>
            <w:tcW w:w="1876" w:type="dxa"/>
            <w:vAlign w:val="center"/>
          </w:tcPr>
          <w:p w14:paraId="15BD57EE" w14:textId="77777777" w:rsidR="000F18FF" w:rsidRPr="00D2645A" w:rsidRDefault="000F18FF" w:rsidP="000F18FF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1BE2F63E" w14:textId="77777777" w:rsidR="000F18FF" w:rsidRPr="00D2645A" w:rsidRDefault="000F18FF" w:rsidP="000F18FF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F18FF" w:rsidRPr="00D2645A" w14:paraId="1851A254" w14:textId="77777777" w:rsidTr="00DA0E60">
        <w:tc>
          <w:tcPr>
            <w:tcW w:w="836" w:type="dxa"/>
            <w:vAlign w:val="center"/>
          </w:tcPr>
          <w:p w14:paraId="35FC4D40" w14:textId="77777777" w:rsidR="000F18FF" w:rsidRPr="00D2645A" w:rsidRDefault="000F18FF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2B2C5111" w14:textId="77777777" w:rsidR="000F18FF" w:rsidRPr="00AC449C" w:rsidRDefault="000F18FF" w:rsidP="000F18FF">
            <w:pPr>
              <w:pStyle w:val="Akapitzlist1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bCs/>
                <w:color w:val="000000" w:themeColor="text1"/>
                <w:sz w:val="20"/>
                <w:szCs w:val="20"/>
              </w:rPr>
              <w:t xml:space="preserve">Moduł </w:t>
            </w:r>
            <w:proofErr w:type="spellStart"/>
            <w:r w:rsidRPr="00AC449C">
              <w:rPr>
                <w:rFonts w:asciiTheme="majorHAnsi" w:hAnsiTheme="majorHAnsi" w:cs="Arial"/>
                <w:bCs/>
                <w:color w:val="000000" w:themeColor="text1"/>
                <w:sz w:val="20"/>
                <w:szCs w:val="20"/>
              </w:rPr>
              <w:t>WiFi</w:t>
            </w:r>
            <w:proofErr w:type="spellEnd"/>
            <w:r w:rsidRPr="00AC449C">
              <w:rPr>
                <w:rFonts w:asciiTheme="majorHAnsi" w:hAnsiTheme="majorHAnsi" w:cs="Arial"/>
                <w:bCs/>
                <w:color w:val="000000" w:themeColor="text1"/>
                <w:sz w:val="20"/>
                <w:szCs w:val="20"/>
              </w:rPr>
              <w:t xml:space="preserve"> do bezprzewodowej komunikacji z centralą centralnego systemu monitorowania</w:t>
            </w:r>
          </w:p>
        </w:tc>
        <w:tc>
          <w:tcPr>
            <w:tcW w:w="1876" w:type="dxa"/>
            <w:vAlign w:val="center"/>
          </w:tcPr>
          <w:p w14:paraId="5E2EB138" w14:textId="691A30E6" w:rsidR="000F18FF" w:rsidRPr="00D2645A" w:rsidRDefault="000F18FF" w:rsidP="000F18FF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4051AC74" w14:textId="77777777" w:rsidR="000F18FF" w:rsidRPr="00D2645A" w:rsidRDefault="000F18FF" w:rsidP="000F18FF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F18FF" w:rsidRPr="00D2645A" w14:paraId="704AF448" w14:textId="77777777" w:rsidTr="00DA0E60">
        <w:tc>
          <w:tcPr>
            <w:tcW w:w="836" w:type="dxa"/>
            <w:vAlign w:val="center"/>
          </w:tcPr>
          <w:p w14:paraId="0ECD2F3C" w14:textId="77777777" w:rsidR="000F18FF" w:rsidRPr="00D2645A" w:rsidRDefault="000F18FF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7099C58B" w14:textId="77777777" w:rsidR="000F18FF" w:rsidRPr="00AC449C" w:rsidRDefault="000F18FF" w:rsidP="000F18FF">
            <w:pPr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 xml:space="preserve"> Podstawa jezdna na min. 5 kołach (min. 2 koła z hamulcem), kosz na akcesoria</w:t>
            </w:r>
          </w:p>
        </w:tc>
        <w:tc>
          <w:tcPr>
            <w:tcW w:w="1876" w:type="dxa"/>
            <w:vAlign w:val="center"/>
          </w:tcPr>
          <w:p w14:paraId="563C60E7" w14:textId="410AE246" w:rsidR="000F18FF" w:rsidRPr="00D2645A" w:rsidRDefault="000F18FF" w:rsidP="000F18FF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</w:t>
            </w:r>
          </w:p>
        </w:tc>
        <w:tc>
          <w:tcPr>
            <w:tcW w:w="2872" w:type="dxa"/>
            <w:vAlign w:val="center"/>
          </w:tcPr>
          <w:p w14:paraId="655E5E0D" w14:textId="77777777" w:rsidR="000F18FF" w:rsidRPr="00D2645A" w:rsidRDefault="000F18FF" w:rsidP="000F18FF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F18FF" w:rsidRPr="00D2645A" w14:paraId="0FBF4F5C" w14:textId="77777777" w:rsidTr="00DA0E60">
        <w:tc>
          <w:tcPr>
            <w:tcW w:w="836" w:type="dxa"/>
            <w:vAlign w:val="center"/>
          </w:tcPr>
          <w:p w14:paraId="068A6D04" w14:textId="77777777" w:rsidR="000F18FF" w:rsidRPr="00D2645A" w:rsidRDefault="000F18FF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0784D380" w14:textId="53C72746" w:rsidR="000F18FF" w:rsidRPr="00AC449C" w:rsidRDefault="000F18FF" w:rsidP="000F18FF">
            <w:pPr>
              <w:pStyle w:val="Akapitzlist1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Gwarancja min. 24 miesiące na kardiomonitor.</w:t>
            </w:r>
          </w:p>
          <w:p w14:paraId="0DB28CF3" w14:textId="7F1FCF5C" w:rsidR="000F18FF" w:rsidRPr="00AC449C" w:rsidRDefault="000F18FF" w:rsidP="000F18FF">
            <w:pPr>
              <w:pStyle w:val="Akapitzlist1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Gwarancja min. 6 miesięcy na akcesoria</w:t>
            </w:r>
          </w:p>
          <w:p w14:paraId="15D609A4" w14:textId="77777777" w:rsidR="000F18FF" w:rsidRPr="00AC449C" w:rsidRDefault="000F18FF" w:rsidP="000F18FF">
            <w:pPr>
              <w:pStyle w:val="Akapitzlist1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(z wyłączeniem uszkodzeń mechanicznych)</w:t>
            </w:r>
          </w:p>
        </w:tc>
        <w:tc>
          <w:tcPr>
            <w:tcW w:w="1876" w:type="dxa"/>
            <w:vAlign w:val="center"/>
          </w:tcPr>
          <w:p w14:paraId="4F3C975E" w14:textId="77777777" w:rsidR="000F18FF" w:rsidRPr="00D2645A" w:rsidRDefault="000F18FF" w:rsidP="000F18FF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>TAK, podać</w:t>
            </w:r>
          </w:p>
        </w:tc>
        <w:tc>
          <w:tcPr>
            <w:tcW w:w="2872" w:type="dxa"/>
            <w:vAlign w:val="center"/>
          </w:tcPr>
          <w:p w14:paraId="6287D33A" w14:textId="77777777" w:rsidR="000F18FF" w:rsidRPr="00D2645A" w:rsidRDefault="000F18FF" w:rsidP="000F18FF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F18FF" w:rsidRPr="00D2645A" w14:paraId="1461DBD1" w14:textId="77777777" w:rsidTr="00DA0E60">
        <w:tc>
          <w:tcPr>
            <w:tcW w:w="836" w:type="dxa"/>
            <w:vAlign w:val="center"/>
          </w:tcPr>
          <w:p w14:paraId="3954367E" w14:textId="77777777" w:rsidR="000F18FF" w:rsidRPr="00D2645A" w:rsidRDefault="000F18FF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6EBB50D8" w14:textId="77777777" w:rsidR="000F18FF" w:rsidRPr="00AC449C" w:rsidRDefault="000F18FF" w:rsidP="000F18FF">
            <w:pPr>
              <w:pStyle w:val="Akapitzlist1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Instrukcja pisemna w języku polskim</w:t>
            </w:r>
          </w:p>
        </w:tc>
        <w:tc>
          <w:tcPr>
            <w:tcW w:w="1876" w:type="dxa"/>
            <w:vAlign w:val="center"/>
          </w:tcPr>
          <w:p w14:paraId="23195CD7" w14:textId="77777777" w:rsidR="000F18FF" w:rsidRPr="00D2645A" w:rsidRDefault="000F18FF" w:rsidP="000F18FF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 xml:space="preserve">TAK </w:t>
            </w:r>
          </w:p>
        </w:tc>
        <w:tc>
          <w:tcPr>
            <w:tcW w:w="2872" w:type="dxa"/>
            <w:vAlign w:val="center"/>
          </w:tcPr>
          <w:p w14:paraId="1F0B6D03" w14:textId="77777777" w:rsidR="000F18FF" w:rsidRPr="00D2645A" w:rsidRDefault="000F18FF" w:rsidP="000F18FF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F18FF" w:rsidRPr="00D2645A" w14:paraId="28AF51F9" w14:textId="77777777" w:rsidTr="00DA0E60">
        <w:tc>
          <w:tcPr>
            <w:tcW w:w="836" w:type="dxa"/>
            <w:vAlign w:val="center"/>
          </w:tcPr>
          <w:p w14:paraId="093A9E98" w14:textId="77777777" w:rsidR="000F18FF" w:rsidRPr="00D2645A" w:rsidRDefault="000F18FF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28E2F381" w14:textId="77777777" w:rsidR="000F18FF" w:rsidRPr="00AC449C" w:rsidRDefault="000F18FF" w:rsidP="000F18FF">
            <w:pPr>
              <w:pStyle w:val="Akapitzlist1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Oprogramowanie kardiomonitora w języku polskim</w:t>
            </w:r>
          </w:p>
        </w:tc>
        <w:tc>
          <w:tcPr>
            <w:tcW w:w="1876" w:type="dxa"/>
            <w:vAlign w:val="center"/>
          </w:tcPr>
          <w:p w14:paraId="25A45DE1" w14:textId="77777777" w:rsidR="000F18FF" w:rsidRPr="00D2645A" w:rsidRDefault="000F18FF" w:rsidP="000F18FF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 xml:space="preserve">TAK </w:t>
            </w:r>
          </w:p>
        </w:tc>
        <w:tc>
          <w:tcPr>
            <w:tcW w:w="2872" w:type="dxa"/>
            <w:vAlign w:val="center"/>
          </w:tcPr>
          <w:p w14:paraId="2DB23531" w14:textId="77777777" w:rsidR="000F18FF" w:rsidRPr="00D2645A" w:rsidRDefault="000F18FF" w:rsidP="000F18FF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F18FF" w:rsidRPr="00D2645A" w14:paraId="214793A0" w14:textId="77777777" w:rsidTr="00DA0E60">
        <w:tc>
          <w:tcPr>
            <w:tcW w:w="836" w:type="dxa"/>
            <w:vAlign w:val="center"/>
          </w:tcPr>
          <w:p w14:paraId="68E887A2" w14:textId="77777777" w:rsidR="000F18FF" w:rsidRPr="00D2645A" w:rsidRDefault="000F18FF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3BA84B50" w14:textId="77777777" w:rsidR="000F18FF" w:rsidRPr="00AC449C" w:rsidRDefault="000F18FF" w:rsidP="000F18FF">
            <w:pPr>
              <w:pStyle w:val="Akapitzlist1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Deklaracja zgodności, CE oraz wpis do rejestru wyrobów medycznych</w:t>
            </w:r>
          </w:p>
        </w:tc>
        <w:tc>
          <w:tcPr>
            <w:tcW w:w="1876" w:type="dxa"/>
            <w:vAlign w:val="center"/>
          </w:tcPr>
          <w:p w14:paraId="425E0066" w14:textId="77777777" w:rsidR="000F18FF" w:rsidRPr="00D2645A" w:rsidRDefault="000F18FF" w:rsidP="000F18FF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 xml:space="preserve">TAK </w:t>
            </w:r>
          </w:p>
        </w:tc>
        <w:tc>
          <w:tcPr>
            <w:tcW w:w="2872" w:type="dxa"/>
            <w:vAlign w:val="center"/>
          </w:tcPr>
          <w:p w14:paraId="2B4215B5" w14:textId="77777777" w:rsidR="000F18FF" w:rsidRPr="00D2645A" w:rsidRDefault="000F18FF" w:rsidP="000F18FF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  <w:tr w:rsidR="000F18FF" w:rsidRPr="00D2645A" w14:paraId="2057656D" w14:textId="77777777" w:rsidTr="00DA0E60">
        <w:tc>
          <w:tcPr>
            <w:tcW w:w="836" w:type="dxa"/>
            <w:vAlign w:val="center"/>
          </w:tcPr>
          <w:p w14:paraId="51F736EB" w14:textId="77777777" w:rsidR="000F18FF" w:rsidRPr="00D2645A" w:rsidRDefault="000F18FF" w:rsidP="000F18FF">
            <w:pPr>
              <w:numPr>
                <w:ilvl w:val="0"/>
                <w:numId w:val="1"/>
              </w:numPr>
              <w:ind w:left="600" w:right="355"/>
              <w:rPr>
                <w:rFonts w:asciiTheme="majorHAnsi" w:hAnsiTheme="majorHAnsi" w:cs="Arial"/>
                <w:sz w:val="22"/>
                <w:szCs w:val="22"/>
              </w:rPr>
            </w:pPr>
          </w:p>
        </w:tc>
        <w:tc>
          <w:tcPr>
            <w:tcW w:w="4361" w:type="dxa"/>
            <w:vAlign w:val="center"/>
          </w:tcPr>
          <w:p w14:paraId="1402AE64" w14:textId="77777777" w:rsidR="000F18FF" w:rsidRPr="00AC449C" w:rsidRDefault="000F18FF" w:rsidP="000F18FF">
            <w:pPr>
              <w:pStyle w:val="Akapitzlist1"/>
              <w:spacing w:after="0" w:line="240" w:lineRule="auto"/>
              <w:ind w:left="0"/>
              <w:rPr>
                <w:rFonts w:asciiTheme="majorHAnsi" w:hAnsiTheme="majorHAnsi" w:cs="Arial"/>
                <w:sz w:val="20"/>
                <w:szCs w:val="20"/>
              </w:rPr>
            </w:pPr>
            <w:r w:rsidRPr="00AC449C">
              <w:rPr>
                <w:rFonts w:asciiTheme="majorHAnsi" w:hAnsiTheme="majorHAnsi" w:cs="Arial"/>
                <w:sz w:val="20"/>
                <w:szCs w:val="20"/>
              </w:rPr>
              <w:t>Autoryzowany serwis z dostępem do oryginalnych części zamiennych od producenta(autoryzacja)</w:t>
            </w:r>
          </w:p>
        </w:tc>
        <w:tc>
          <w:tcPr>
            <w:tcW w:w="1876" w:type="dxa"/>
            <w:vAlign w:val="center"/>
          </w:tcPr>
          <w:p w14:paraId="45E8DDB6" w14:textId="77777777" w:rsidR="000F18FF" w:rsidRPr="00D2645A" w:rsidRDefault="000F18FF" w:rsidP="000F18FF">
            <w:pPr>
              <w:jc w:val="center"/>
              <w:rPr>
                <w:rFonts w:asciiTheme="majorHAnsi" w:hAnsiTheme="majorHAnsi" w:cs="Arial"/>
                <w:sz w:val="22"/>
                <w:szCs w:val="22"/>
              </w:rPr>
            </w:pPr>
            <w:r w:rsidRPr="00D2645A">
              <w:rPr>
                <w:rFonts w:asciiTheme="majorHAnsi" w:hAnsiTheme="majorHAnsi" w:cs="Arial"/>
                <w:sz w:val="22"/>
                <w:szCs w:val="22"/>
              </w:rPr>
              <w:t xml:space="preserve">TAK </w:t>
            </w:r>
          </w:p>
        </w:tc>
        <w:tc>
          <w:tcPr>
            <w:tcW w:w="2872" w:type="dxa"/>
            <w:vAlign w:val="center"/>
          </w:tcPr>
          <w:p w14:paraId="118E6F7A" w14:textId="77777777" w:rsidR="000F18FF" w:rsidRPr="00D2645A" w:rsidRDefault="000F18FF" w:rsidP="000F18FF">
            <w:pPr>
              <w:rPr>
                <w:rFonts w:asciiTheme="majorHAnsi" w:hAnsiTheme="majorHAnsi" w:cs="Arial"/>
                <w:sz w:val="22"/>
                <w:szCs w:val="22"/>
              </w:rPr>
            </w:pPr>
          </w:p>
        </w:tc>
      </w:tr>
    </w:tbl>
    <w:p w14:paraId="387E1425" w14:textId="23FD2A9A" w:rsidR="00460AE1" w:rsidRDefault="00F475D5" w:rsidP="00AC449C">
      <w:pPr>
        <w:spacing w:line="360" w:lineRule="auto"/>
        <w:rPr>
          <w:rFonts w:asciiTheme="majorHAnsi" w:hAnsiTheme="majorHAnsi" w:cs="Arial"/>
          <w:sz w:val="22"/>
          <w:szCs w:val="22"/>
        </w:rPr>
      </w:pPr>
      <w:r w:rsidRPr="00D2645A">
        <w:rPr>
          <w:rFonts w:asciiTheme="majorHAnsi" w:hAnsiTheme="majorHAnsi" w:cs="Arial"/>
          <w:sz w:val="22"/>
          <w:szCs w:val="22"/>
        </w:rPr>
        <w:t>UWAGA: Nie spełnienie wymaganych parametrów i warunków spowoduje odrzucenie oferty.</w:t>
      </w:r>
    </w:p>
    <w:p w14:paraId="2255A47B" w14:textId="77777777" w:rsidR="00AC449C" w:rsidRPr="00FE273C" w:rsidRDefault="00AC449C" w:rsidP="00AC449C">
      <w:pPr>
        <w:suppressAutoHyphens/>
        <w:rPr>
          <w:rFonts w:ascii="Cambria" w:eastAsia="Calibri" w:hAnsi="Cambria"/>
          <w:b/>
          <w:color w:val="000000"/>
          <w:position w:val="-1"/>
          <w:sz w:val="20"/>
          <w:szCs w:val="20"/>
          <w:lang w:val="pl"/>
        </w:rPr>
      </w:pPr>
    </w:p>
    <w:p w14:paraId="4A93D481" w14:textId="77777777" w:rsidR="00AC449C" w:rsidRPr="00BF6297" w:rsidRDefault="00AC449C" w:rsidP="00AC449C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</w:rPr>
      </w:pPr>
      <w:r w:rsidRPr="00BF6297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</w:rPr>
        <w:t>Dokument należy wypełnić i podpisać kwalifikowanym podpisem elektronicznym lub podpisem zaufanym lub podpisem osobistym osoby upoważnionej / osób upoważnionych do reprezentowania Wykonawcy w dokumentach rejestrowych lub we właściwym pełnomocnictwie .</w:t>
      </w:r>
    </w:p>
    <w:p w14:paraId="244C4031" w14:textId="77777777" w:rsidR="00AC449C" w:rsidRPr="00BF6297" w:rsidRDefault="00AC449C" w:rsidP="00AC449C">
      <w:pPr>
        <w:widowControl w:val="0"/>
        <w:tabs>
          <w:tab w:val="left" w:pos="1978"/>
          <w:tab w:val="left" w:pos="3828"/>
          <w:tab w:val="center" w:pos="4677"/>
        </w:tabs>
        <w:suppressAutoHyphens/>
        <w:autoSpaceDN w:val="0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</w:rPr>
      </w:pPr>
    </w:p>
    <w:p w14:paraId="1C475DC9" w14:textId="77777777" w:rsidR="00AC449C" w:rsidRPr="00BF6297" w:rsidRDefault="00AC449C" w:rsidP="00AC449C">
      <w:pPr>
        <w:widowControl w:val="0"/>
        <w:shd w:val="clear" w:color="auto" w:fill="FFFFFF"/>
        <w:tabs>
          <w:tab w:val="left" w:pos="902"/>
        </w:tabs>
        <w:suppressAutoHyphens/>
        <w:autoSpaceDE w:val="0"/>
        <w:autoSpaceDN w:val="0"/>
        <w:jc w:val="center"/>
        <w:textAlignment w:val="baseline"/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</w:rPr>
      </w:pPr>
      <w:r w:rsidRPr="00BF6297">
        <w:rPr>
          <w:rFonts w:ascii="Cambria" w:eastAsia="Lucida Sans Unicode" w:hAnsi="Cambria" w:cs="Cambria"/>
          <w:b/>
          <w:bCs/>
          <w:i/>
          <w:iCs/>
          <w:color w:val="FF0000"/>
          <w:kern w:val="3"/>
          <w:sz w:val="20"/>
          <w:szCs w:val="20"/>
          <w:u w:val="single"/>
        </w:rPr>
        <w:t>Zamawiający zaleca zapisanie dokumentu w formacie PDF.</w:t>
      </w:r>
    </w:p>
    <w:p w14:paraId="3A6C4E0A" w14:textId="77777777" w:rsidR="00AC449C" w:rsidRPr="00AC449C" w:rsidRDefault="00AC449C" w:rsidP="00AC449C">
      <w:pPr>
        <w:spacing w:line="360" w:lineRule="auto"/>
        <w:rPr>
          <w:rFonts w:asciiTheme="majorHAnsi" w:hAnsiTheme="majorHAnsi" w:cs="Arial"/>
          <w:sz w:val="22"/>
          <w:szCs w:val="22"/>
        </w:rPr>
      </w:pPr>
    </w:p>
    <w:sectPr w:rsidR="00AC449C" w:rsidRPr="00AC449C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C000D" w14:textId="77777777" w:rsidR="00110F63" w:rsidRDefault="00110F63">
      <w:r>
        <w:separator/>
      </w:r>
    </w:p>
  </w:endnote>
  <w:endnote w:type="continuationSeparator" w:id="0">
    <w:p w14:paraId="6DA3C261" w14:textId="77777777" w:rsidR="00110F63" w:rsidRDefault="00110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AC75E" w14:textId="77777777" w:rsidR="00110F63" w:rsidRDefault="00110F63">
      <w:r>
        <w:separator/>
      </w:r>
    </w:p>
  </w:footnote>
  <w:footnote w:type="continuationSeparator" w:id="0">
    <w:p w14:paraId="516A95A8" w14:textId="77777777" w:rsidR="00110F63" w:rsidRDefault="00110F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2538E"/>
    <w:multiLevelType w:val="hybridMultilevel"/>
    <w:tmpl w:val="D3CE4128"/>
    <w:lvl w:ilvl="0" w:tplc="9808D1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123F2D"/>
    <w:multiLevelType w:val="multilevel"/>
    <w:tmpl w:val="8D104B7C"/>
    <w:lvl w:ilvl="0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7DD3"/>
    <w:rsid w:val="0000729D"/>
    <w:rsid w:val="0002456F"/>
    <w:rsid w:val="0004099A"/>
    <w:rsid w:val="00050787"/>
    <w:rsid w:val="000554B6"/>
    <w:rsid w:val="00064646"/>
    <w:rsid w:val="0007766A"/>
    <w:rsid w:val="00084BB3"/>
    <w:rsid w:val="00085723"/>
    <w:rsid w:val="000A1F2B"/>
    <w:rsid w:val="000B63B6"/>
    <w:rsid w:val="000C7C06"/>
    <w:rsid w:val="000D6820"/>
    <w:rsid w:val="000D757C"/>
    <w:rsid w:val="000F18FF"/>
    <w:rsid w:val="000F6A37"/>
    <w:rsid w:val="00110F63"/>
    <w:rsid w:val="00144C4C"/>
    <w:rsid w:val="00147FAC"/>
    <w:rsid w:val="00163A3E"/>
    <w:rsid w:val="00172019"/>
    <w:rsid w:val="00182776"/>
    <w:rsid w:val="001A0F3D"/>
    <w:rsid w:val="001F3EB6"/>
    <w:rsid w:val="002042E8"/>
    <w:rsid w:val="00214258"/>
    <w:rsid w:val="00237DD3"/>
    <w:rsid w:val="0028551F"/>
    <w:rsid w:val="00297845"/>
    <w:rsid w:val="002A6A7E"/>
    <w:rsid w:val="002C5BC7"/>
    <w:rsid w:val="002C6171"/>
    <w:rsid w:val="002E45DD"/>
    <w:rsid w:val="003204B4"/>
    <w:rsid w:val="00344C9C"/>
    <w:rsid w:val="00347434"/>
    <w:rsid w:val="00363E94"/>
    <w:rsid w:val="00393BAE"/>
    <w:rsid w:val="003B32E8"/>
    <w:rsid w:val="003B628D"/>
    <w:rsid w:val="003C1AED"/>
    <w:rsid w:val="003C54D1"/>
    <w:rsid w:val="003E7849"/>
    <w:rsid w:val="003F008D"/>
    <w:rsid w:val="00403948"/>
    <w:rsid w:val="0040471B"/>
    <w:rsid w:val="00407348"/>
    <w:rsid w:val="004135EB"/>
    <w:rsid w:val="00460AE1"/>
    <w:rsid w:val="00483649"/>
    <w:rsid w:val="00483D34"/>
    <w:rsid w:val="004A685B"/>
    <w:rsid w:val="004B1FDC"/>
    <w:rsid w:val="004C1EE6"/>
    <w:rsid w:val="004C2039"/>
    <w:rsid w:val="004C6C7A"/>
    <w:rsid w:val="004D0AAD"/>
    <w:rsid w:val="004F6E8D"/>
    <w:rsid w:val="00565E1B"/>
    <w:rsid w:val="005B34AB"/>
    <w:rsid w:val="005C00F4"/>
    <w:rsid w:val="005C65A5"/>
    <w:rsid w:val="005D3AA6"/>
    <w:rsid w:val="005E2001"/>
    <w:rsid w:val="00696C5A"/>
    <w:rsid w:val="00697946"/>
    <w:rsid w:val="006A01B4"/>
    <w:rsid w:val="006A51BD"/>
    <w:rsid w:val="006A7585"/>
    <w:rsid w:val="006D745B"/>
    <w:rsid w:val="006F72F2"/>
    <w:rsid w:val="00740330"/>
    <w:rsid w:val="00780A15"/>
    <w:rsid w:val="00794AA3"/>
    <w:rsid w:val="007A4534"/>
    <w:rsid w:val="007A5978"/>
    <w:rsid w:val="007A5DB9"/>
    <w:rsid w:val="007B1D7B"/>
    <w:rsid w:val="00806894"/>
    <w:rsid w:val="00812E61"/>
    <w:rsid w:val="00826CA7"/>
    <w:rsid w:val="00837322"/>
    <w:rsid w:val="00855145"/>
    <w:rsid w:val="008552FE"/>
    <w:rsid w:val="00875FB0"/>
    <w:rsid w:val="008A03C4"/>
    <w:rsid w:val="008A3F4C"/>
    <w:rsid w:val="008B2250"/>
    <w:rsid w:val="008E7207"/>
    <w:rsid w:val="00916122"/>
    <w:rsid w:val="0091659A"/>
    <w:rsid w:val="00950A39"/>
    <w:rsid w:val="00957CAE"/>
    <w:rsid w:val="00967B55"/>
    <w:rsid w:val="00972568"/>
    <w:rsid w:val="009F5B40"/>
    <w:rsid w:val="00A14F5F"/>
    <w:rsid w:val="00A22456"/>
    <w:rsid w:val="00A407CC"/>
    <w:rsid w:val="00A877C8"/>
    <w:rsid w:val="00AC449C"/>
    <w:rsid w:val="00AF05ED"/>
    <w:rsid w:val="00B05F4C"/>
    <w:rsid w:val="00B505B2"/>
    <w:rsid w:val="00B94F13"/>
    <w:rsid w:val="00BA5CE6"/>
    <w:rsid w:val="00BA661B"/>
    <w:rsid w:val="00BA6D10"/>
    <w:rsid w:val="00BC3CBB"/>
    <w:rsid w:val="00BC55E8"/>
    <w:rsid w:val="00BD258D"/>
    <w:rsid w:val="00C034B4"/>
    <w:rsid w:val="00C06B67"/>
    <w:rsid w:val="00C33BF6"/>
    <w:rsid w:val="00C451D7"/>
    <w:rsid w:val="00C84E24"/>
    <w:rsid w:val="00C97933"/>
    <w:rsid w:val="00CD413C"/>
    <w:rsid w:val="00D2645A"/>
    <w:rsid w:val="00D86D80"/>
    <w:rsid w:val="00DA0E60"/>
    <w:rsid w:val="00DB024C"/>
    <w:rsid w:val="00DB034F"/>
    <w:rsid w:val="00DC3522"/>
    <w:rsid w:val="00E41FBC"/>
    <w:rsid w:val="00E74267"/>
    <w:rsid w:val="00E93B55"/>
    <w:rsid w:val="00EA1E14"/>
    <w:rsid w:val="00EB0C3F"/>
    <w:rsid w:val="00F01332"/>
    <w:rsid w:val="00F01EFA"/>
    <w:rsid w:val="00F17D7A"/>
    <w:rsid w:val="00F20DF0"/>
    <w:rsid w:val="00F30D0E"/>
    <w:rsid w:val="00F36495"/>
    <w:rsid w:val="00F475D5"/>
    <w:rsid w:val="00F70B2B"/>
    <w:rsid w:val="00F83692"/>
    <w:rsid w:val="00FE22AA"/>
    <w:rsid w:val="00FE4D17"/>
    <w:rsid w:val="02DB2DCA"/>
    <w:rsid w:val="03383BC5"/>
    <w:rsid w:val="256764F5"/>
    <w:rsid w:val="257F3F2C"/>
    <w:rsid w:val="5B602B68"/>
    <w:rsid w:val="71F14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91BBA"/>
  <w15:docId w15:val="{E28FA734-857D-4901-B942-BE925B8A6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iPriority="34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SimSu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qFormat/>
    <w:pPr>
      <w:spacing w:after="200" w:line="276" w:lineRule="auto"/>
      <w:ind w:left="720"/>
    </w:pPr>
    <w:rPr>
      <w:rFonts w:ascii="Calibri" w:eastAsia="Times New Roman" w:hAnsi="Calibri"/>
      <w:sz w:val="22"/>
      <w:szCs w:val="22"/>
      <w:lang w:eastAsia="en-US"/>
    </w:rPr>
  </w:style>
  <w:style w:type="paragraph" w:customStyle="1" w:styleId="Style10">
    <w:name w:val="Style10"/>
    <w:basedOn w:val="Normalny"/>
    <w:qFormat/>
    <w:pPr>
      <w:widowControl w:val="0"/>
      <w:autoSpaceDE w:val="0"/>
      <w:autoSpaceDN w:val="0"/>
      <w:adjustRightInd w:val="0"/>
      <w:jc w:val="center"/>
    </w:pPr>
    <w:rPr>
      <w:rFonts w:ascii="Trebuchet MS" w:eastAsia="Times New Roman" w:hAnsi="Trebuchet MS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D2645A"/>
    <w:pPr>
      <w:spacing w:after="160" w:line="259" w:lineRule="auto"/>
      <w:ind w:left="720"/>
      <w:contextualSpacing/>
    </w:pPr>
    <w:rPr>
      <w:rFonts w:ascii="Calibri" w:eastAsia="Calibri" w:hAnsi="Calibri"/>
      <w:kern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2235</Words>
  <Characters>13415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Krzyżanowska</dc:creator>
  <cp:lastModifiedBy>ania.liszewska@hotmail.com</cp:lastModifiedBy>
  <cp:revision>3</cp:revision>
  <cp:lastPrinted>2022-05-31T11:41:00Z</cp:lastPrinted>
  <dcterms:created xsi:type="dcterms:W3CDTF">2025-07-02T05:56:00Z</dcterms:created>
  <dcterms:modified xsi:type="dcterms:W3CDTF">2025-07-02T06:28:00Z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1045-12.2.0.19805</vt:lpwstr>
  </property>
  <property fmtid="{D5CDD505-2E9C-101B-9397-08002B2CF9AE}" pid="3" name="ICV">
    <vt:lpwstr>6DF9145B294344A5A644B909FD3D4125_13</vt:lpwstr>
  </property>
</Properties>
</file>